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DA70ED" w:rsidRPr="00F65446" w:rsidRDefault="00DA70ED" w:rsidP="00695D01">
      <w:pPr>
        <w:pStyle w:val="Normlny1"/>
        <w:jc w:val="both"/>
        <w:rPr>
          <w:rFonts w:ascii="Arial" w:hAnsi="Arial" w:cs="Arial"/>
          <w:sz w:val="24"/>
          <w:szCs w:val="24"/>
          <w:u w:val="single"/>
        </w:rPr>
      </w:pPr>
      <w:r w:rsidRPr="00F65446">
        <w:rPr>
          <w:rFonts w:ascii="Arial" w:hAnsi="Arial" w:cs="Arial"/>
          <w:sz w:val="24"/>
          <w:szCs w:val="24"/>
          <w:u w:val="single"/>
        </w:rPr>
        <w:t>Mária Terézia a Slovensko</w:t>
      </w:r>
    </w:p>
    <w:p w:rsidR="00DA70ED" w:rsidRPr="000B657D" w:rsidRDefault="00DA70ED" w:rsidP="00695D01">
      <w:pPr>
        <w:pStyle w:val="Normlny1"/>
        <w:spacing w:before="120" w:after="120"/>
        <w:jc w:val="both"/>
        <w:rPr>
          <w:rFonts w:ascii="Arial" w:hAnsi="Arial" w:cs="Arial"/>
          <w:i/>
          <w:iCs/>
          <w:color w:val="252525"/>
          <w:sz w:val="24"/>
          <w:szCs w:val="24"/>
        </w:rPr>
      </w:pPr>
      <w:r w:rsidRPr="000B657D">
        <w:rPr>
          <w:rFonts w:ascii="Arial" w:hAnsi="Arial" w:cs="Arial"/>
          <w:i/>
          <w:iCs/>
          <w:color w:val="252525"/>
          <w:sz w:val="24"/>
          <w:szCs w:val="24"/>
        </w:rPr>
        <w:t>Otázky a</w:t>
      </w:r>
      <w:r>
        <w:rPr>
          <w:rFonts w:ascii="Arial" w:hAnsi="Arial" w:cs="Arial"/>
          <w:i/>
          <w:iCs/>
          <w:color w:val="252525"/>
          <w:sz w:val="24"/>
          <w:szCs w:val="24"/>
        </w:rPr>
        <w:t> </w:t>
      </w:r>
      <w:r w:rsidRPr="000B657D">
        <w:rPr>
          <w:rFonts w:ascii="Arial" w:hAnsi="Arial" w:cs="Arial"/>
          <w:i/>
          <w:iCs/>
          <w:color w:val="252525"/>
          <w:sz w:val="24"/>
          <w:szCs w:val="24"/>
        </w:rPr>
        <w:t>odpovede</w:t>
      </w:r>
    </w:p>
    <w:p w:rsidR="00DA70ED" w:rsidRPr="00F65446" w:rsidRDefault="00DA70ED" w:rsidP="00695D01">
      <w:pPr>
        <w:pStyle w:val="Normlny1"/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F65446">
        <w:rPr>
          <w:rFonts w:ascii="Arial" w:hAnsi="Arial" w:cs="Arial"/>
          <w:b/>
          <w:bCs/>
          <w:color w:val="252525"/>
          <w:sz w:val="24"/>
          <w:szCs w:val="24"/>
        </w:rPr>
        <w:t>Čo bola pragmatická sankcia, čo znamenala pre Uhorsko a Habsburskú monarchiu?</w:t>
      </w:r>
    </w:p>
    <w:p w:rsidR="00DA70ED" w:rsidRPr="00253326" w:rsidRDefault="00DA70ED" w:rsidP="00695D01">
      <w:pPr>
        <w:pStyle w:val="Normlny1"/>
        <w:spacing w:before="120" w:after="120"/>
        <w:jc w:val="both"/>
        <w:rPr>
          <w:rFonts w:ascii="Arial" w:hAnsi="Arial" w:cs="Arial"/>
          <w:color w:val="auto"/>
          <w:sz w:val="24"/>
          <w:szCs w:val="24"/>
        </w:rPr>
      </w:pPr>
      <w:r w:rsidRPr="00F65446">
        <w:rPr>
          <w:rFonts w:ascii="Arial" w:hAnsi="Arial" w:cs="Arial"/>
          <w:i/>
          <w:iCs/>
          <w:color w:val="252525"/>
          <w:sz w:val="24"/>
          <w:szCs w:val="24"/>
          <w:highlight w:val="white"/>
        </w:rPr>
        <w:t>V</w:t>
      </w:r>
      <w:r>
        <w:rPr>
          <w:rFonts w:ascii="Arial" w:hAnsi="Arial" w:cs="Arial"/>
          <w:i/>
          <w:iCs/>
          <w:color w:val="252525"/>
          <w:sz w:val="24"/>
          <w:szCs w:val="24"/>
          <w:highlight w:val="white"/>
        </w:rPr>
        <w:t> </w:t>
      </w:r>
      <w:r w:rsidRPr="00F65446">
        <w:rPr>
          <w:rFonts w:ascii="Arial" w:hAnsi="Arial" w:cs="Arial"/>
          <w:i/>
          <w:iCs/>
          <w:color w:val="252525"/>
          <w:sz w:val="24"/>
          <w:szCs w:val="24"/>
          <w:highlight w:val="white"/>
        </w:rPr>
        <w:t>júni</w:t>
      </w:r>
      <w:r>
        <w:rPr>
          <w:rFonts w:ascii="Arial" w:hAnsi="Arial" w:cs="Arial"/>
          <w:i/>
          <w:iCs/>
          <w:color w:val="252525"/>
          <w:sz w:val="24"/>
          <w:szCs w:val="24"/>
          <w:highlight w:val="white"/>
        </w:rPr>
        <w:t xml:space="preserve"> </w:t>
      </w:r>
      <w:hyperlink r:id="rId4">
        <w:r w:rsidRPr="00253326">
          <w:rPr>
            <w:rFonts w:ascii="Arial" w:hAnsi="Arial" w:cs="Arial"/>
            <w:i/>
            <w:iCs/>
            <w:color w:val="auto"/>
            <w:sz w:val="24"/>
            <w:szCs w:val="24"/>
            <w:highlight w:val="white"/>
          </w:rPr>
          <w:t>1741</w:t>
        </w:r>
      </w:hyperlink>
      <w:r w:rsidRPr="00253326">
        <w:rPr>
          <w:rFonts w:ascii="Arial" w:hAnsi="Arial" w:cs="Arial"/>
          <w:i/>
          <w:iCs/>
          <w:color w:val="auto"/>
          <w:sz w:val="24"/>
          <w:szCs w:val="24"/>
        </w:rPr>
        <w:t xml:space="preserve"> prišla </w:t>
      </w:r>
      <w:r w:rsidRPr="00253326">
        <w:rPr>
          <w:rFonts w:ascii="Arial" w:hAnsi="Arial" w:cs="Arial"/>
          <w:i/>
          <w:iCs/>
          <w:color w:val="auto"/>
          <w:sz w:val="24"/>
          <w:szCs w:val="24"/>
          <w:highlight w:val="white"/>
        </w:rPr>
        <w:t>Mária Terézia do Bratislavy, aby zistila, aký má </w:t>
      </w:r>
      <w:hyperlink r:id="rId5">
        <w:r w:rsidRPr="00253326">
          <w:rPr>
            <w:rFonts w:ascii="Arial" w:hAnsi="Arial" w:cs="Arial"/>
            <w:i/>
            <w:iCs/>
            <w:color w:val="auto"/>
            <w:sz w:val="24"/>
            <w:szCs w:val="24"/>
            <w:highlight w:val="white"/>
          </w:rPr>
          <w:t>Uhorsko</w:t>
        </w:r>
      </w:hyperlink>
      <w:r w:rsidRPr="00253326">
        <w:rPr>
          <w:rFonts w:ascii="Arial" w:hAnsi="Arial" w:cs="Arial"/>
          <w:i/>
          <w:iCs/>
          <w:color w:val="auto"/>
          <w:sz w:val="24"/>
          <w:szCs w:val="24"/>
          <w:highlight w:val="white"/>
        </w:rPr>
        <w:t> názor na pragmatickú sankciu (na trón mohl</w:t>
      </w:r>
      <w:r>
        <w:rPr>
          <w:rFonts w:ascii="Arial" w:hAnsi="Arial" w:cs="Arial"/>
          <w:i/>
          <w:iCs/>
          <w:color w:val="auto"/>
          <w:sz w:val="24"/>
          <w:szCs w:val="24"/>
          <w:highlight w:val="white"/>
        </w:rPr>
        <w:t>a ako dedička nastúpiť aj žena)</w:t>
      </w:r>
      <w:r w:rsidRPr="00253326">
        <w:rPr>
          <w:rFonts w:ascii="Arial" w:hAnsi="Arial" w:cs="Arial"/>
          <w:i/>
          <w:iCs/>
          <w:color w:val="auto"/>
          <w:sz w:val="24"/>
          <w:szCs w:val="24"/>
          <w:highlight w:val="white"/>
        </w:rPr>
        <w:t xml:space="preserve">, keďže vďaka tomuto dokumentu </w:t>
      </w:r>
      <w:r>
        <w:rPr>
          <w:rFonts w:ascii="Arial" w:hAnsi="Arial" w:cs="Arial"/>
          <w:i/>
          <w:iCs/>
          <w:color w:val="auto"/>
          <w:sz w:val="24"/>
          <w:szCs w:val="24"/>
          <w:highlight w:val="white"/>
        </w:rPr>
        <w:t>mohla vládnuť</w:t>
      </w:r>
      <w:r w:rsidRPr="00253326">
        <w:rPr>
          <w:rFonts w:ascii="Arial" w:hAnsi="Arial" w:cs="Arial"/>
          <w:i/>
          <w:iCs/>
          <w:color w:val="auto"/>
          <w:sz w:val="24"/>
          <w:szCs w:val="24"/>
          <w:highlight w:val="white"/>
        </w:rPr>
        <w:t xml:space="preserve"> aj </w:t>
      </w:r>
      <w:r>
        <w:rPr>
          <w:rFonts w:ascii="Arial" w:hAnsi="Arial" w:cs="Arial"/>
          <w:i/>
          <w:iCs/>
          <w:color w:val="auto"/>
          <w:sz w:val="24"/>
          <w:szCs w:val="24"/>
          <w:highlight w:val="white"/>
        </w:rPr>
        <w:t xml:space="preserve">v </w:t>
      </w:r>
      <w:r w:rsidRPr="00253326">
        <w:rPr>
          <w:rFonts w:ascii="Arial" w:hAnsi="Arial" w:cs="Arial"/>
          <w:i/>
          <w:iCs/>
          <w:color w:val="auto"/>
          <w:sz w:val="24"/>
          <w:szCs w:val="24"/>
          <w:highlight w:val="white"/>
        </w:rPr>
        <w:t>Uhorsku. Tiež sa zaujímala aj o ich podporu. Uhorsko uznalo pragmatickú sankciu a</w:t>
      </w:r>
      <w:bookmarkStart w:id="0" w:name="_GoBack"/>
      <w:bookmarkEnd w:id="0"/>
      <w:r w:rsidRPr="00253326">
        <w:rPr>
          <w:rFonts w:ascii="Arial" w:hAnsi="Arial" w:cs="Arial"/>
          <w:i/>
          <w:iCs/>
          <w:color w:val="auto"/>
          <w:sz w:val="24"/>
          <w:szCs w:val="24"/>
          <w:highlight w:val="white"/>
        </w:rPr>
        <w:t xml:space="preserve"> rozhodlo sa podporiť Rakúsko aj vojensky. No žiadalo väčšiu samostatnosť. Mária Terézia potvrdila pred uhorským snemom všetky predošlé privilégia, oslobodila šľachtu od daní a potvrdila, čo sľúbil Karol VI. – ak zomrú všetci potomkovia</w:t>
      </w:r>
      <w:r>
        <w:rPr>
          <w:rFonts w:ascii="Arial" w:hAnsi="Arial" w:cs="Arial"/>
          <w:i/>
          <w:iCs/>
          <w:color w:val="auto"/>
          <w:sz w:val="24"/>
          <w:szCs w:val="24"/>
        </w:rPr>
        <w:t xml:space="preserve"> </w:t>
      </w:r>
      <w:hyperlink r:id="rId6">
        <w:r w:rsidRPr="00253326">
          <w:rPr>
            <w:rFonts w:ascii="Arial" w:hAnsi="Arial" w:cs="Arial"/>
            <w:i/>
            <w:iCs/>
            <w:color w:val="auto"/>
            <w:sz w:val="24"/>
            <w:szCs w:val="24"/>
            <w:highlight w:val="white"/>
          </w:rPr>
          <w:t>Karola VI</w:t>
        </w:r>
      </w:hyperlink>
      <w:r w:rsidRPr="00253326">
        <w:rPr>
          <w:rFonts w:ascii="Arial" w:hAnsi="Arial" w:cs="Arial"/>
          <w:i/>
          <w:iCs/>
          <w:color w:val="auto"/>
          <w:sz w:val="24"/>
          <w:szCs w:val="24"/>
          <w:highlight w:val="white"/>
        </w:rPr>
        <w:t>.,</w:t>
      </w:r>
      <w:r>
        <w:rPr>
          <w:rFonts w:ascii="Arial" w:hAnsi="Arial" w:cs="Arial"/>
          <w:i/>
          <w:iCs/>
          <w:color w:val="auto"/>
          <w:sz w:val="24"/>
          <w:szCs w:val="24"/>
        </w:rPr>
        <w:t xml:space="preserve"> </w:t>
      </w:r>
      <w:hyperlink r:id="rId7">
        <w:r w:rsidRPr="00253326">
          <w:rPr>
            <w:rFonts w:ascii="Arial" w:hAnsi="Arial" w:cs="Arial"/>
            <w:i/>
            <w:iCs/>
            <w:color w:val="auto"/>
            <w:sz w:val="24"/>
            <w:szCs w:val="24"/>
            <w:highlight w:val="white"/>
          </w:rPr>
          <w:t>Jozefa I.</w:t>
        </w:r>
      </w:hyperlink>
      <w:r>
        <w:rPr>
          <w:rFonts w:ascii="Arial" w:hAnsi="Arial" w:cs="Arial"/>
          <w:i/>
          <w:iCs/>
          <w:color w:val="auto"/>
          <w:sz w:val="24"/>
          <w:szCs w:val="24"/>
          <w:highlight w:val="white"/>
        </w:rPr>
        <w:t xml:space="preserve"> a </w:t>
      </w:r>
      <w:r w:rsidRPr="00253326">
        <w:rPr>
          <w:rFonts w:ascii="Arial" w:hAnsi="Arial" w:cs="Arial"/>
          <w:i/>
          <w:iCs/>
          <w:color w:val="auto"/>
          <w:sz w:val="24"/>
          <w:szCs w:val="24"/>
          <w:highlight w:val="white"/>
        </w:rPr>
        <w:t>Leopolda I., tak si Uhorsko bude môcť zvoliť vlastného kráľa</w:t>
      </w:r>
      <w:r w:rsidRPr="00253326">
        <w:rPr>
          <w:rFonts w:ascii="Arial" w:hAnsi="Arial" w:cs="Arial"/>
          <w:color w:val="auto"/>
          <w:sz w:val="24"/>
          <w:szCs w:val="24"/>
          <w:highlight w:val="white"/>
        </w:rPr>
        <w:t>.</w:t>
      </w:r>
    </w:p>
    <w:p w:rsidR="00DA70ED" w:rsidRPr="00253326" w:rsidRDefault="00DA70ED" w:rsidP="00695D01">
      <w:pPr>
        <w:pStyle w:val="Normlny1"/>
        <w:spacing w:before="120" w:after="120"/>
        <w:jc w:val="both"/>
        <w:rPr>
          <w:rFonts w:ascii="Arial" w:hAnsi="Arial" w:cs="Arial"/>
          <w:color w:val="auto"/>
          <w:sz w:val="24"/>
          <w:szCs w:val="24"/>
        </w:rPr>
      </w:pPr>
      <w:r w:rsidRPr="00253326">
        <w:rPr>
          <w:rFonts w:ascii="Arial" w:hAnsi="Arial" w:cs="Arial"/>
          <w:b/>
          <w:bCs/>
          <w:color w:val="auto"/>
          <w:sz w:val="24"/>
          <w:szCs w:val="24"/>
        </w:rPr>
        <w:t>Kde bola Mária Terézia korunovaná za uhorskú kráľovnú?</w:t>
      </w:r>
    </w:p>
    <w:p w:rsidR="00DA70ED" w:rsidRPr="00F65446" w:rsidRDefault="00DA70ED" w:rsidP="00695D01">
      <w:pPr>
        <w:pStyle w:val="Normlny1"/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253326">
        <w:rPr>
          <w:rFonts w:ascii="Arial" w:hAnsi="Arial" w:cs="Arial"/>
          <w:i/>
          <w:iCs/>
          <w:color w:val="auto"/>
          <w:sz w:val="24"/>
          <w:szCs w:val="24"/>
        </w:rPr>
        <w:t xml:space="preserve">Korunovácia sa konala </w:t>
      </w:r>
      <w:hyperlink r:id="rId8">
        <w:r w:rsidRPr="00253326">
          <w:rPr>
            <w:rFonts w:ascii="Arial" w:hAnsi="Arial" w:cs="Arial"/>
            <w:i/>
            <w:iCs/>
            <w:color w:val="auto"/>
            <w:sz w:val="24"/>
            <w:szCs w:val="24"/>
          </w:rPr>
          <w:t>25. júna</w:t>
        </w:r>
      </w:hyperlink>
      <w:r>
        <w:rPr>
          <w:rFonts w:ascii="Arial" w:hAnsi="Arial" w:cs="Arial"/>
          <w:i/>
          <w:iCs/>
          <w:color w:val="auto"/>
          <w:sz w:val="24"/>
          <w:szCs w:val="24"/>
        </w:rPr>
        <w:t xml:space="preserve"> </w:t>
      </w:r>
      <w:hyperlink r:id="rId9">
        <w:r w:rsidRPr="00253326">
          <w:rPr>
            <w:rFonts w:ascii="Arial" w:hAnsi="Arial" w:cs="Arial"/>
            <w:i/>
            <w:iCs/>
            <w:color w:val="auto"/>
            <w:sz w:val="24"/>
            <w:szCs w:val="24"/>
          </w:rPr>
          <w:t>1741</w:t>
        </w:r>
      </w:hyperlink>
      <w:r>
        <w:rPr>
          <w:rFonts w:ascii="Arial" w:hAnsi="Arial" w:cs="Arial"/>
          <w:i/>
          <w:iCs/>
          <w:color w:val="auto"/>
          <w:sz w:val="24"/>
          <w:szCs w:val="24"/>
        </w:rPr>
        <w:t xml:space="preserve">v bratislavskom </w:t>
      </w:r>
      <w:r w:rsidRPr="00253326">
        <w:rPr>
          <w:rFonts w:ascii="Arial" w:hAnsi="Arial" w:cs="Arial"/>
          <w:i/>
          <w:iCs/>
          <w:color w:val="auto"/>
          <w:sz w:val="24"/>
          <w:szCs w:val="24"/>
        </w:rPr>
        <w:t>Dóme sv. Martina (terajšej bratis</w:t>
      </w:r>
      <w:r>
        <w:rPr>
          <w:rFonts w:ascii="Arial" w:hAnsi="Arial" w:cs="Arial"/>
          <w:i/>
          <w:iCs/>
          <w:color w:val="auto"/>
          <w:sz w:val="24"/>
          <w:szCs w:val="24"/>
        </w:rPr>
        <w:t>lavskej katedrále). Panovníčka</w:t>
      </w:r>
      <w:r w:rsidRPr="00253326">
        <w:rPr>
          <w:rFonts w:ascii="Arial" w:hAnsi="Arial" w:cs="Arial"/>
          <w:i/>
          <w:iCs/>
          <w:color w:val="auto"/>
          <w:sz w:val="24"/>
          <w:szCs w:val="24"/>
        </w:rPr>
        <w:t xml:space="preserve"> prišla do Bratislavy </w:t>
      </w:r>
      <w:hyperlink r:id="rId10">
        <w:r w:rsidRPr="00253326">
          <w:rPr>
            <w:rFonts w:ascii="Arial" w:hAnsi="Arial" w:cs="Arial"/>
            <w:i/>
            <w:iCs/>
            <w:color w:val="auto"/>
            <w:sz w:val="24"/>
            <w:szCs w:val="24"/>
          </w:rPr>
          <w:t>20. júna</w:t>
        </w:r>
      </w:hyperlink>
      <w:r>
        <w:rPr>
          <w:rFonts w:ascii="Arial" w:hAnsi="Arial" w:cs="Arial"/>
          <w:i/>
          <w:iCs/>
          <w:color w:val="auto"/>
          <w:sz w:val="24"/>
          <w:szCs w:val="24"/>
        </w:rPr>
        <w:t xml:space="preserve"> </w:t>
      </w:r>
      <w:hyperlink r:id="rId11">
        <w:r w:rsidRPr="00253326">
          <w:rPr>
            <w:rFonts w:ascii="Arial" w:hAnsi="Arial" w:cs="Arial"/>
            <w:i/>
            <w:iCs/>
            <w:color w:val="auto"/>
            <w:sz w:val="24"/>
            <w:szCs w:val="24"/>
          </w:rPr>
          <w:t>1741</w:t>
        </w:r>
      </w:hyperlink>
      <w:r w:rsidRPr="00253326">
        <w:rPr>
          <w:rFonts w:ascii="Arial" w:hAnsi="Arial" w:cs="Arial"/>
          <w:i/>
          <w:iCs/>
          <w:color w:val="auto"/>
          <w:sz w:val="24"/>
          <w:szCs w:val="24"/>
        </w:rPr>
        <w:t>. Už na hranic</w:t>
      </w:r>
      <w:r w:rsidRPr="00F65446">
        <w:rPr>
          <w:rFonts w:ascii="Arial" w:hAnsi="Arial" w:cs="Arial"/>
          <w:i/>
          <w:iCs/>
          <w:color w:val="252525"/>
          <w:sz w:val="24"/>
          <w:szCs w:val="24"/>
        </w:rPr>
        <w:t>iach ju privítali predstavitelia uhorských stavov, čo bolo starým zvykom. Na rozdiel od svojich predchodcov absolvovala Mária Terézia cestu medzi jednotlivými zastávkami korunovačných obradov v koči.</w:t>
      </w:r>
    </w:p>
    <w:p w:rsidR="00DA70ED" w:rsidRPr="00F65446" w:rsidRDefault="00DA70ED" w:rsidP="00695D01">
      <w:pPr>
        <w:pStyle w:val="Normlny1"/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F65446">
        <w:rPr>
          <w:rFonts w:ascii="Arial" w:hAnsi="Arial" w:cs="Arial"/>
          <w:b/>
          <w:bCs/>
          <w:color w:val="252525"/>
          <w:sz w:val="24"/>
          <w:szCs w:val="24"/>
        </w:rPr>
        <w:t xml:space="preserve">Prečo považujeme Máriu Teréziu za osvietenskú panovníčku? </w:t>
      </w:r>
    </w:p>
    <w:p w:rsidR="00DA70ED" w:rsidRPr="00F65446" w:rsidRDefault="00DA70ED" w:rsidP="00695D01">
      <w:pPr>
        <w:pStyle w:val="Normlny1"/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F65446">
        <w:rPr>
          <w:rFonts w:ascii="Arial" w:hAnsi="Arial" w:cs="Arial"/>
          <w:i/>
          <w:iCs/>
          <w:sz w:val="24"/>
          <w:szCs w:val="24"/>
          <w:highlight w:val="white"/>
        </w:rPr>
        <w:t>Mária Terézia sa zaraďuje medzi panovníkov</w:t>
      </w:r>
      <w:r>
        <w:rPr>
          <w:rFonts w:ascii="Arial" w:hAnsi="Arial" w:cs="Arial"/>
          <w:i/>
          <w:iCs/>
          <w:sz w:val="24"/>
          <w:szCs w:val="24"/>
          <w:highlight w:val="white"/>
        </w:rPr>
        <w:t>, ktorí vládli absolutisticky,  </w:t>
      </w:r>
      <w:r w:rsidRPr="00F65446">
        <w:rPr>
          <w:rFonts w:ascii="Arial" w:hAnsi="Arial" w:cs="Arial"/>
          <w:i/>
          <w:iCs/>
          <w:sz w:val="24"/>
          <w:szCs w:val="24"/>
          <w:highlight w:val="white"/>
        </w:rPr>
        <w:t>presadzovala tzv.</w:t>
      </w:r>
      <w:r>
        <w:rPr>
          <w:rFonts w:ascii="Arial" w:hAnsi="Arial" w:cs="Arial"/>
          <w:i/>
          <w:iCs/>
          <w:sz w:val="24"/>
          <w:szCs w:val="24"/>
        </w:rPr>
        <w:t xml:space="preserve"> </w:t>
      </w:r>
      <w:hyperlink r:id="rId12">
        <w:r w:rsidRPr="00F65446">
          <w:rPr>
            <w:rFonts w:ascii="Arial" w:hAnsi="Arial" w:cs="Arial"/>
            <w:i/>
            <w:iCs/>
            <w:sz w:val="24"/>
            <w:szCs w:val="24"/>
            <w:highlight w:val="white"/>
          </w:rPr>
          <w:t>osvietenský absolutizmus</w:t>
        </w:r>
      </w:hyperlink>
      <w:r w:rsidRPr="00F65446">
        <w:rPr>
          <w:rFonts w:ascii="Arial" w:hAnsi="Arial" w:cs="Arial"/>
          <w:i/>
          <w:iCs/>
          <w:sz w:val="24"/>
          <w:szCs w:val="24"/>
          <w:highlight w:val="white"/>
        </w:rPr>
        <w:t>. Počas vojen o svoje dedičstvo získala politické skúsenosti a</w:t>
      </w:r>
      <w:r>
        <w:rPr>
          <w:rFonts w:ascii="Arial" w:hAnsi="Arial" w:cs="Arial"/>
          <w:i/>
          <w:iCs/>
          <w:sz w:val="24"/>
          <w:szCs w:val="24"/>
          <w:highlight w:val="white"/>
        </w:rPr>
        <w:t> </w:t>
      </w:r>
      <w:r w:rsidRPr="00F65446">
        <w:rPr>
          <w:rFonts w:ascii="Arial" w:hAnsi="Arial" w:cs="Arial"/>
          <w:i/>
          <w:iCs/>
          <w:sz w:val="24"/>
          <w:szCs w:val="24"/>
          <w:highlight w:val="white"/>
        </w:rPr>
        <w:t>začala si uvedomovať nevyhnutnosť</w:t>
      </w:r>
      <w:r>
        <w:rPr>
          <w:rFonts w:ascii="Arial" w:hAnsi="Arial" w:cs="Arial"/>
          <w:i/>
          <w:iCs/>
          <w:sz w:val="24"/>
          <w:szCs w:val="24"/>
        </w:rPr>
        <w:t xml:space="preserve"> </w:t>
      </w:r>
      <w:hyperlink r:id="rId13">
        <w:r w:rsidRPr="00F65446">
          <w:rPr>
            <w:rFonts w:ascii="Arial" w:hAnsi="Arial" w:cs="Arial"/>
            <w:i/>
            <w:iCs/>
            <w:sz w:val="24"/>
            <w:szCs w:val="24"/>
            <w:highlight w:val="white"/>
          </w:rPr>
          <w:t>reforiem</w:t>
        </w:r>
      </w:hyperlink>
      <w:r w:rsidRPr="00F65446">
        <w:rPr>
          <w:rFonts w:ascii="Arial" w:hAnsi="Arial" w:cs="Arial"/>
          <w:i/>
          <w:iCs/>
          <w:sz w:val="24"/>
          <w:szCs w:val="24"/>
          <w:highlight w:val="white"/>
        </w:rPr>
        <w:t>. Využívala myšlienky</w:t>
      </w:r>
      <w:r>
        <w:rPr>
          <w:rFonts w:ascii="Arial" w:hAnsi="Arial" w:cs="Arial"/>
          <w:i/>
          <w:iCs/>
          <w:sz w:val="24"/>
          <w:szCs w:val="24"/>
        </w:rPr>
        <w:t xml:space="preserve"> </w:t>
      </w:r>
      <w:hyperlink r:id="rId14">
        <w:r w:rsidRPr="00F65446">
          <w:rPr>
            <w:rFonts w:ascii="Arial" w:hAnsi="Arial" w:cs="Arial"/>
            <w:i/>
            <w:iCs/>
            <w:sz w:val="24"/>
            <w:szCs w:val="24"/>
            <w:highlight w:val="white"/>
          </w:rPr>
          <w:t>osvietenstva</w:t>
        </w:r>
      </w:hyperlink>
      <w:r w:rsidRPr="00F65446">
        <w:rPr>
          <w:rFonts w:ascii="Arial" w:hAnsi="Arial" w:cs="Arial"/>
          <w:i/>
          <w:iCs/>
          <w:sz w:val="24"/>
          <w:szCs w:val="24"/>
          <w:highlight w:val="white"/>
        </w:rPr>
        <w:t>, podľa ktorých môže panovník vhodnými zákonmi zlepšiť situáciu štátu, občanov a zabezpečiť spoločenský pokrok. Pri vládnutí a schvaľovaní zákonov jej pomáhalo a radilo veľa radcov. Hneď po svojom nástupe na trón však vymenila neschopných poradcov svojho otca, ktorými boli najmä rôzni šľachtici bez dostatočného vzdelania, a určila nových, mladších a najmä politicky a odborne zdatnejších. Vtedajšia situácia v celej krajine si vyžadovala nevyhnutné a radikálne reformy, ktoré by pomohli hospodárstvu monarchie.</w:t>
      </w:r>
    </w:p>
    <w:p w:rsidR="00DA70ED" w:rsidRPr="00F65446" w:rsidRDefault="00DA70ED" w:rsidP="00695D01">
      <w:pPr>
        <w:pStyle w:val="Normlny1"/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F65446">
        <w:rPr>
          <w:rFonts w:ascii="Arial" w:hAnsi="Arial" w:cs="Arial"/>
          <w:b/>
          <w:bCs/>
          <w:color w:val="252525"/>
          <w:sz w:val="24"/>
          <w:szCs w:val="24"/>
        </w:rPr>
        <w:t>Kto bol Adam František Kollár a akú úlohu mal v reformných úsiliach Márie Terézie?</w:t>
      </w:r>
    </w:p>
    <w:p w:rsidR="00DA70ED" w:rsidRPr="008B5963" w:rsidRDefault="00DA70ED" w:rsidP="00695D01">
      <w:pPr>
        <w:spacing w:after="360"/>
        <w:ind w:right="-164"/>
        <w:jc w:val="both"/>
        <w:rPr>
          <w:i/>
          <w:iCs/>
          <w:sz w:val="24"/>
          <w:szCs w:val="24"/>
        </w:rPr>
      </w:pPr>
      <w:r w:rsidRPr="00F65446">
        <w:rPr>
          <w:rFonts w:ascii="Arial" w:hAnsi="Arial" w:cs="Arial"/>
          <w:i/>
          <w:iCs/>
          <w:sz w:val="24"/>
          <w:szCs w:val="24"/>
          <w:highlight w:val="white"/>
        </w:rPr>
        <w:t>Reformy začala zavádzať aj v </w:t>
      </w:r>
      <w:hyperlink r:id="rId15">
        <w:r w:rsidRPr="00F65446">
          <w:rPr>
            <w:rFonts w:ascii="Arial" w:hAnsi="Arial" w:cs="Arial"/>
            <w:i/>
            <w:iCs/>
            <w:sz w:val="24"/>
            <w:szCs w:val="24"/>
            <w:highlight w:val="white"/>
          </w:rPr>
          <w:t>Uhorsku</w:t>
        </w:r>
      </w:hyperlink>
      <w:r w:rsidRPr="00F65446">
        <w:rPr>
          <w:rFonts w:ascii="Arial" w:hAnsi="Arial" w:cs="Arial"/>
          <w:i/>
          <w:iCs/>
          <w:sz w:val="24"/>
          <w:szCs w:val="24"/>
          <w:highlight w:val="white"/>
        </w:rPr>
        <w:t>, ktorého sa dovtedy reformy ríše nedotkli, pretože Mária Terézia poskytovala uhorskej šľachte značné výhody, najmä daňové a autonómne, počas celej svojej vlády. Bola to odmena za lojalitu a vernosť, ktoré</w:t>
      </w:r>
      <w:r>
        <w:rPr>
          <w:rFonts w:ascii="Arial" w:hAnsi="Arial" w:cs="Arial"/>
          <w:i/>
          <w:iCs/>
          <w:sz w:val="24"/>
          <w:szCs w:val="24"/>
          <w:highlight w:val="white"/>
        </w:rPr>
        <w:t xml:space="preserve"> uhorská šľachta prejavila Márii Terézii</w:t>
      </w:r>
      <w:r w:rsidRPr="00F65446">
        <w:rPr>
          <w:rFonts w:ascii="Arial" w:hAnsi="Arial" w:cs="Arial"/>
          <w:i/>
          <w:iCs/>
          <w:sz w:val="24"/>
          <w:szCs w:val="24"/>
          <w:highlight w:val="white"/>
        </w:rPr>
        <w:t xml:space="preserve"> počas vojnových konfliktov a konfliktov spojených s uznaním jej nástupníctva na trón. Medzi jej blízkych poradcov patril aj </w:t>
      </w:r>
      <w:hyperlink r:id="rId16">
        <w:r w:rsidRPr="00F65446">
          <w:rPr>
            <w:rFonts w:ascii="Arial" w:hAnsi="Arial" w:cs="Arial"/>
            <w:i/>
            <w:iCs/>
            <w:sz w:val="24"/>
            <w:szCs w:val="24"/>
            <w:highlight w:val="white"/>
          </w:rPr>
          <w:t>Adam František Kollár</w:t>
        </w:r>
      </w:hyperlink>
      <w:r w:rsidRPr="00F65446">
        <w:rPr>
          <w:rFonts w:ascii="Arial" w:hAnsi="Arial" w:cs="Arial"/>
          <w:i/>
          <w:iCs/>
          <w:sz w:val="24"/>
          <w:szCs w:val="24"/>
          <w:highlight w:val="white"/>
        </w:rPr>
        <w:t xml:space="preserve">, Slovák, </w:t>
      </w:r>
      <w:r>
        <w:rPr>
          <w:rFonts w:ascii="Arial" w:hAnsi="Arial" w:cs="Arial"/>
          <w:i/>
          <w:iCs/>
          <w:sz w:val="24"/>
          <w:szCs w:val="24"/>
          <w:highlight w:val="white"/>
        </w:rPr>
        <w:t xml:space="preserve">rodák z Terchovej, </w:t>
      </w:r>
      <w:r w:rsidRPr="00F65446">
        <w:rPr>
          <w:rFonts w:ascii="Arial" w:hAnsi="Arial" w:cs="Arial"/>
          <w:i/>
          <w:iCs/>
          <w:sz w:val="24"/>
          <w:szCs w:val="24"/>
          <w:highlight w:val="white"/>
        </w:rPr>
        <w:t xml:space="preserve">ktorý svojimi názormi značne </w:t>
      </w:r>
      <w:r w:rsidRPr="008B5963">
        <w:rPr>
          <w:rFonts w:ascii="Arial" w:hAnsi="Arial" w:cs="Arial"/>
          <w:i/>
          <w:iCs/>
          <w:sz w:val="24"/>
          <w:szCs w:val="24"/>
          <w:highlight w:val="white"/>
        </w:rPr>
        <w:t>ovplyvnil školské reformy.</w:t>
      </w:r>
      <w:r w:rsidRPr="008B5963">
        <w:rPr>
          <w:rFonts w:ascii="Arial" w:hAnsi="Arial" w:cs="Arial"/>
          <w:i/>
          <w:iCs/>
          <w:sz w:val="24"/>
          <w:szCs w:val="24"/>
        </w:rPr>
        <w:t xml:space="preserve"> Tento vzdelaný človek </w:t>
      </w:r>
      <w:r>
        <w:rPr>
          <w:rFonts w:ascii="Arial" w:hAnsi="Arial" w:cs="Arial"/>
          <w:i/>
          <w:iCs/>
          <w:sz w:val="24"/>
          <w:szCs w:val="24"/>
        </w:rPr>
        <w:t>z</w:t>
      </w:r>
      <w:r w:rsidRPr="008B5963">
        <w:rPr>
          <w:rFonts w:ascii="Arial" w:hAnsi="Arial" w:cs="Arial"/>
          <w:i/>
          <w:iCs/>
          <w:sz w:val="24"/>
          <w:szCs w:val="24"/>
        </w:rPr>
        <w:t xml:space="preserve">ískal miesto skriptora v Dvorskej knižnici vo Viedni, ktorú od roku 1774 viedol ako riaditeľ. Čoskoro na to ho povýšili do šľachtického stavu za zásluhy v oblasti knihovníctva a archívnictva. </w:t>
      </w:r>
      <w:r>
        <w:rPr>
          <w:rFonts w:ascii="Arial" w:hAnsi="Arial" w:cs="Arial"/>
          <w:i/>
          <w:iCs/>
          <w:sz w:val="24"/>
          <w:szCs w:val="24"/>
        </w:rPr>
        <w:t>Vo</w:t>
      </w:r>
      <w:r w:rsidRPr="008B5963">
        <w:rPr>
          <w:rFonts w:ascii="Arial" w:hAnsi="Arial" w:cs="Arial"/>
          <w:i/>
          <w:iCs/>
          <w:sz w:val="24"/>
          <w:szCs w:val="24"/>
        </w:rPr>
        <w:t xml:space="preserve"> svojich publikovaných dielach z rokov 1762 a 1764 požadoval zrušenie nevoľníctva, zdanenie šľachty a zavedenie náboženskej slobody. Žiadal rovnosť</w:t>
      </w:r>
      <w:r>
        <w:rPr>
          <w:rFonts w:ascii="Arial" w:hAnsi="Arial" w:cs="Arial"/>
          <w:i/>
          <w:iCs/>
          <w:sz w:val="24"/>
          <w:szCs w:val="24"/>
        </w:rPr>
        <w:t xml:space="preserve"> občanov, čo maďarská šľachta </w:t>
      </w:r>
      <w:r w:rsidRPr="008B5963">
        <w:rPr>
          <w:rFonts w:ascii="Arial" w:hAnsi="Arial" w:cs="Arial"/>
          <w:i/>
          <w:iCs/>
          <w:sz w:val="24"/>
          <w:szCs w:val="24"/>
        </w:rPr>
        <w:t xml:space="preserve"> odmietala. O jeho návrhoch rokoval uhorský snem v roku 1764 v</w:t>
      </w:r>
      <w:r>
        <w:rPr>
          <w:rFonts w:ascii="Arial" w:hAnsi="Arial" w:cs="Arial"/>
          <w:i/>
          <w:iCs/>
          <w:sz w:val="24"/>
          <w:szCs w:val="24"/>
        </w:rPr>
        <w:t> </w:t>
      </w:r>
      <w:r w:rsidRPr="008B5963">
        <w:rPr>
          <w:rFonts w:ascii="Arial" w:hAnsi="Arial" w:cs="Arial"/>
          <w:i/>
          <w:iCs/>
          <w:sz w:val="24"/>
          <w:szCs w:val="24"/>
        </w:rPr>
        <w:t>Bratislave</w:t>
      </w:r>
      <w:r>
        <w:rPr>
          <w:rFonts w:ascii="Arial" w:hAnsi="Arial" w:cs="Arial"/>
          <w:i/>
          <w:iCs/>
          <w:sz w:val="24"/>
          <w:szCs w:val="24"/>
        </w:rPr>
        <w:t>.  P</w:t>
      </w:r>
      <w:r w:rsidRPr="008B5963">
        <w:rPr>
          <w:rFonts w:ascii="Arial" w:hAnsi="Arial" w:cs="Arial"/>
          <w:i/>
          <w:iCs/>
          <w:sz w:val="24"/>
          <w:szCs w:val="24"/>
        </w:rPr>
        <w:t xml:space="preserve">obúrenie maďarských vlastencov vyústilo do verejného pálenia Kollárových kníh na bratislavskom </w:t>
      </w:r>
      <w:r>
        <w:rPr>
          <w:rFonts w:ascii="Arial" w:hAnsi="Arial" w:cs="Arial"/>
          <w:i/>
          <w:iCs/>
          <w:sz w:val="24"/>
          <w:szCs w:val="24"/>
        </w:rPr>
        <w:t xml:space="preserve">Hlavnom </w:t>
      </w:r>
      <w:r w:rsidRPr="008B5963">
        <w:rPr>
          <w:rFonts w:ascii="Arial" w:hAnsi="Arial" w:cs="Arial"/>
          <w:i/>
          <w:iCs/>
          <w:sz w:val="24"/>
          <w:szCs w:val="24"/>
        </w:rPr>
        <w:t>námestí a pápežská kúria dala Kollárove diela na cirkevný index. Takýto zákaz sa nikomu inému zo Slovákov neprihodil.</w:t>
      </w:r>
      <w:r>
        <w:rPr>
          <w:rFonts w:ascii="Arial" w:hAnsi="Arial" w:cs="Arial"/>
          <w:i/>
          <w:iCs/>
          <w:sz w:val="24"/>
          <w:szCs w:val="24"/>
        </w:rPr>
        <w:t xml:space="preserve"> Ako osobný poradca panovníčky z</w:t>
      </w:r>
      <w:r w:rsidRPr="008B5963">
        <w:rPr>
          <w:rFonts w:ascii="Arial" w:hAnsi="Arial" w:cs="Arial"/>
          <w:i/>
          <w:iCs/>
          <w:sz w:val="24"/>
          <w:szCs w:val="24"/>
        </w:rPr>
        <w:t>aslúžil sa aj o navrátenie trinástich spišských miest Uhorsku od Poľska v roku 1772. V tom istom roku napísal latinskú báseň Na rieku Volgu, v ktorej vyjadril obdiv Rusku a jeho cárovnej Kataríne II.</w:t>
      </w:r>
      <w:r>
        <w:rPr>
          <w:rFonts w:ascii="Arial" w:hAnsi="Arial" w:cs="Arial"/>
          <w:i/>
          <w:iCs/>
          <w:sz w:val="24"/>
          <w:szCs w:val="24"/>
        </w:rPr>
        <w:t xml:space="preserve"> </w:t>
      </w:r>
      <w:r w:rsidRPr="008B5963">
        <w:rPr>
          <w:rFonts w:ascii="Arial" w:hAnsi="Arial" w:cs="Arial"/>
          <w:i/>
          <w:iCs/>
          <w:sz w:val="24"/>
          <w:szCs w:val="24"/>
        </w:rPr>
        <w:t xml:space="preserve">Chcel založiť vedeckú spoločnosť Societas literaria a využiť na to dedičstvo po Matejovi Belovi, ale pre chýbajúcu podporu jezuitov mu to nevyšlo. Bol uvedomelým Slovákom. </w:t>
      </w:r>
      <w:r w:rsidRPr="008B5963">
        <w:rPr>
          <w:rFonts w:ascii="Arial" w:hAnsi="Arial" w:cs="Arial"/>
          <w:i/>
          <w:iCs/>
          <w:sz w:val="24"/>
          <w:szCs w:val="24"/>
          <w:shd w:val="clear" w:color="auto" w:fill="FFFFFF"/>
        </w:rPr>
        <w:t>Zomrel vo Viedni 10. júla 1783, v čase, keď Bernolák študoval na Pázmaneu.</w:t>
      </w:r>
      <w:r>
        <w:rPr>
          <w:i/>
          <w:iCs/>
          <w:sz w:val="24"/>
          <w:szCs w:val="24"/>
        </w:rPr>
        <w:t xml:space="preserve"> </w:t>
      </w:r>
      <w:r w:rsidRPr="008B5963">
        <w:rPr>
          <w:rFonts w:ascii="Arial" w:hAnsi="Arial" w:cs="Arial"/>
          <w:i/>
          <w:iCs/>
          <w:sz w:val="24"/>
          <w:szCs w:val="24"/>
        </w:rPr>
        <w:t>Od 24. novembra 2015 u</w:t>
      </w:r>
      <w:r w:rsidRPr="008B5963">
        <w:rPr>
          <w:rFonts w:ascii="Arial" w:hAnsi="Arial" w:cs="Arial"/>
          <w:i/>
          <w:iCs/>
          <w:sz w:val="24"/>
          <w:szCs w:val="24"/>
          <w:shd w:val="clear" w:color="auto" w:fill="FFFFFF"/>
        </w:rPr>
        <w:t>čencova pamätná tabuľa zdobí Slovenský inštitút vo Viedni.</w:t>
      </w:r>
      <w:r>
        <w:rPr>
          <w:rFonts w:ascii="Arial" w:hAnsi="Arial" w:cs="Arial"/>
          <w:i/>
          <w:iCs/>
          <w:sz w:val="24"/>
          <w:szCs w:val="24"/>
          <w:shd w:val="clear" w:color="auto" w:fill="FFFFFF"/>
        </w:rPr>
        <w:t xml:space="preserve"> P</w:t>
      </w:r>
      <w:r w:rsidRPr="008B5963">
        <w:rPr>
          <w:rFonts w:ascii="Arial" w:hAnsi="Arial" w:cs="Arial"/>
          <w:i/>
          <w:iCs/>
          <w:sz w:val="24"/>
          <w:szCs w:val="24"/>
          <w:shd w:val="clear" w:color="auto" w:fill="FFFFFF"/>
        </w:rPr>
        <w:t xml:space="preserve">re jeho </w:t>
      </w:r>
      <w:r w:rsidRPr="008B5963">
        <w:rPr>
          <w:rFonts w:ascii="Arial" w:hAnsi="Arial" w:cs="Arial"/>
          <w:i/>
          <w:iCs/>
          <w:sz w:val="24"/>
          <w:szCs w:val="24"/>
        </w:rPr>
        <w:t>múdrosť a rozhľadenosť n</w:t>
      </w:r>
      <w:r w:rsidRPr="008B5963">
        <w:rPr>
          <w:rFonts w:ascii="Arial" w:hAnsi="Arial" w:cs="Arial"/>
          <w:i/>
          <w:iCs/>
          <w:sz w:val="24"/>
          <w:szCs w:val="24"/>
          <w:shd w:val="clear" w:color="auto" w:fill="FFFFFF"/>
        </w:rPr>
        <w:t>azývali slovenským Sokratom</w:t>
      </w:r>
      <w:r w:rsidRPr="008B5963">
        <w:rPr>
          <w:rFonts w:ascii="Arial" w:hAnsi="Arial" w:cs="Arial"/>
          <w:i/>
          <w:iCs/>
          <w:sz w:val="24"/>
          <w:szCs w:val="24"/>
        </w:rPr>
        <w:t>.</w:t>
      </w:r>
    </w:p>
    <w:p w:rsidR="00DA70ED" w:rsidRDefault="00DA70ED" w:rsidP="00695D01">
      <w:pPr>
        <w:pStyle w:val="Normlny1"/>
        <w:jc w:val="both"/>
        <w:rPr>
          <w:rFonts w:ascii="Arial" w:hAnsi="Arial" w:cs="Arial"/>
          <w:b/>
          <w:bCs/>
          <w:sz w:val="24"/>
          <w:szCs w:val="24"/>
        </w:rPr>
      </w:pPr>
      <w:r w:rsidRPr="00F65446">
        <w:rPr>
          <w:rFonts w:ascii="Arial" w:hAnsi="Arial" w:cs="Arial"/>
          <w:b/>
          <w:bCs/>
          <w:sz w:val="24"/>
          <w:szCs w:val="24"/>
        </w:rPr>
        <w:t xml:space="preserve">Aké </w:t>
      </w:r>
      <w:r>
        <w:rPr>
          <w:rFonts w:ascii="Arial" w:hAnsi="Arial" w:cs="Arial"/>
          <w:b/>
          <w:bCs/>
          <w:sz w:val="24"/>
          <w:szCs w:val="24"/>
        </w:rPr>
        <w:t xml:space="preserve">vojenské úspechy dosiahla </w:t>
      </w:r>
      <w:r w:rsidRPr="00F65446">
        <w:rPr>
          <w:rFonts w:ascii="Arial" w:hAnsi="Arial" w:cs="Arial"/>
          <w:b/>
          <w:bCs/>
          <w:sz w:val="24"/>
          <w:szCs w:val="24"/>
        </w:rPr>
        <w:t>Mária Terézia</w:t>
      </w:r>
      <w:r>
        <w:rPr>
          <w:rFonts w:ascii="Arial" w:hAnsi="Arial" w:cs="Arial"/>
          <w:b/>
          <w:bCs/>
          <w:sz w:val="24"/>
          <w:szCs w:val="24"/>
        </w:rPr>
        <w:t>, aké boli jej reformy</w:t>
      </w:r>
      <w:r w:rsidRPr="00F65446">
        <w:rPr>
          <w:rFonts w:ascii="Arial" w:hAnsi="Arial" w:cs="Arial"/>
          <w:b/>
          <w:bCs/>
          <w:sz w:val="24"/>
          <w:szCs w:val="24"/>
        </w:rPr>
        <w:t xml:space="preserve"> vo vojenskej oblasti?</w:t>
      </w:r>
    </w:p>
    <w:p w:rsidR="00DA70ED" w:rsidRPr="00F65446" w:rsidRDefault="00DA70ED" w:rsidP="00695D01">
      <w:pPr>
        <w:pStyle w:val="NormalWeb"/>
        <w:shd w:val="clear" w:color="auto" w:fill="FFFFFF"/>
        <w:spacing w:before="120" w:beforeAutospacing="0" w:after="120" w:afterAutospacing="0"/>
        <w:jc w:val="both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  <w:color w:val="000000"/>
        </w:rPr>
        <w:t xml:space="preserve">Od začiatku panovania musela Mária Terézia bojovať o dedičstvo či už sliezske, alebo bavorské. </w:t>
      </w:r>
      <w:r w:rsidRPr="00F65446">
        <w:rPr>
          <w:rFonts w:ascii="Arial" w:hAnsi="Arial" w:cs="Arial"/>
          <w:i/>
          <w:iCs/>
          <w:color w:val="000000"/>
        </w:rPr>
        <w:t xml:space="preserve">Vojna o rakúske dedičstvo sa začala požiadavkou pruského panovníka Fridricha II. z </w:t>
      </w:r>
      <w:hyperlink r:id="rId17" w:tooltip="15. november" w:history="1">
        <w:r w:rsidRPr="00F65446">
          <w:rPr>
            <w:rFonts w:ascii="Arial" w:hAnsi="Arial" w:cs="Arial"/>
            <w:i/>
            <w:iCs/>
          </w:rPr>
          <w:t>15. novembra</w:t>
        </w:r>
      </w:hyperlink>
      <w:r w:rsidRPr="00F65446">
        <w:rPr>
          <w:rFonts w:ascii="Arial" w:hAnsi="Arial" w:cs="Arial"/>
          <w:i/>
          <w:iCs/>
        </w:rPr>
        <w:t xml:space="preserve"> </w:t>
      </w:r>
      <w:hyperlink r:id="rId18" w:tooltip="1740" w:history="1">
        <w:r w:rsidRPr="00F65446">
          <w:rPr>
            <w:rFonts w:ascii="Arial" w:hAnsi="Arial" w:cs="Arial"/>
            <w:i/>
            <w:iCs/>
          </w:rPr>
          <w:t>1740</w:t>
        </w:r>
      </w:hyperlink>
      <w:r w:rsidRPr="00F65446">
        <w:rPr>
          <w:rFonts w:ascii="Arial" w:hAnsi="Arial" w:cs="Arial"/>
          <w:i/>
          <w:iCs/>
        </w:rPr>
        <w:t>, aby mu </w:t>
      </w:r>
      <w:hyperlink r:id="rId19" w:tooltip="Rakúsko" w:history="1">
        <w:r w:rsidRPr="00F65446">
          <w:rPr>
            <w:rFonts w:ascii="Arial" w:hAnsi="Arial" w:cs="Arial"/>
            <w:i/>
            <w:iCs/>
          </w:rPr>
          <w:t>Rakúsko</w:t>
        </w:r>
      </w:hyperlink>
      <w:r w:rsidRPr="00F65446">
        <w:rPr>
          <w:rFonts w:ascii="Arial" w:hAnsi="Arial" w:cs="Arial"/>
          <w:i/>
          <w:iCs/>
        </w:rPr>
        <w:t> prenechalo celé </w:t>
      </w:r>
      <w:hyperlink r:id="rId20" w:tooltip="Sliezsko" w:history="1">
        <w:r w:rsidRPr="00F65446">
          <w:rPr>
            <w:rFonts w:ascii="Arial" w:hAnsi="Arial" w:cs="Arial"/>
            <w:i/>
            <w:iCs/>
          </w:rPr>
          <w:t>Sliezsko</w:t>
        </w:r>
      </w:hyperlink>
      <w:r w:rsidRPr="00F65446">
        <w:rPr>
          <w:rFonts w:ascii="Arial" w:hAnsi="Arial" w:cs="Arial"/>
          <w:i/>
          <w:iCs/>
        </w:rPr>
        <w:t>. To bol začiatok vojny, ktorá je známa ako </w:t>
      </w:r>
      <w:hyperlink r:id="rId21" w:tooltip="Vojna o rakúske dedičstvo" w:history="1">
        <w:r w:rsidRPr="00F65446">
          <w:rPr>
            <w:rFonts w:ascii="Arial" w:hAnsi="Arial" w:cs="Arial"/>
            <w:i/>
            <w:iCs/>
          </w:rPr>
          <w:t>vojna o rakúske dedičstvo</w:t>
        </w:r>
      </w:hyperlink>
      <w:r w:rsidRPr="00F65446">
        <w:rPr>
          <w:rFonts w:ascii="Arial" w:hAnsi="Arial" w:cs="Arial"/>
          <w:i/>
          <w:iCs/>
          <w:color w:val="252525"/>
        </w:rPr>
        <w:t xml:space="preserve">. </w:t>
      </w:r>
      <w:r>
        <w:rPr>
          <w:rFonts w:ascii="Arial" w:hAnsi="Arial" w:cs="Arial"/>
          <w:i/>
          <w:iCs/>
          <w:color w:val="252525"/>
        </w:rPr>
        <w:t xml:space="preserve">Márii Terézii v nej pomáhalo aj uhorské vojsko, a v rámci neho aj Slováci. V rámci sedemročnej vojny (1857 – 1863) obsadili </w:t>
      </w:r>
      <w:r w:rsidRPr="00F65446">
        <w:rPr>
          <w:rFonts w:ascii="Arial" w:hAnsi="Arial" w:cs="Arial"/>
          <w:i/>
          <w:iCs/>
          <w:color w:val="252525"/>
        </w:rPr>
        <w:t xml:space="preserve">16. októbra 1757 vojská </w:t>
      </w:r>
      <w:r>
        <w:rPr>
          <w:rFonts w:ascii="Arial" w:hAnsi="Arial" w:cs="Arial"/>
          <w:i/>
          <w:iCs/>
          <w:color w:val="252525"/>
        </w:rPr>
        <w:t xml:space="preserve">Márie Terézie </w:t>
      </w:r>
      <w:r w:rsidRPr="00F65446">
        <w:rPr>
          <w:rFonts w:ascii="Arial" w:hAnsi="Arial" w:cs="Arial"/>
          <w:i/>
          <w:iCs/>
          <w:color w:val="252525"/>
        </w:rPr>
        <w:t xml:space="preserve">hlavné mesto Pruska Berlín, pri ktorom sa vyznamenal </w:t>
      </w:r>
      <w:r w:rsidRPr="00F65446">
        <w:rPr>
          <w:rFonts w:ascii="Arial" w:hAnsi="Arial" w:cs="Arial"/>
          <w:b/>
          <w:bCs/>
          <w:i/>
          <w:iCs/>
        </w:rPr>
        <w:t xml:space="preserve">Andrej Hadik, </w:t>
      </w:r>
      <w:hyperlink r:id="rId22" w:tooltip="Uhorsko" w:history="1">
        <w:r w:rsidRPr="00F65446">
          <w:rPr>
            <w:rStyle w:val="Hyperlink"/>
            <w:rFonts w:ascii="Arial" w:hAnsi="Arial" w:cs="Arial"/>
            <w:i/>
            <w:iCs/>
            <w:color w:val="auto"/>
            <w:u w:val="none"/>
          </w:rPr>
          <w:t>uhorský</w:t>
        </w:r>
      </w:hyperlink>
      <w:r w:rsidRPr="00F65446">
        <w:rPr>
          <w:rStyle w:val="apple-converted-space"/>
          <w:rFonts w:ascii="Arial" w:hAnsi="Arial" w:cs="Arial"/>
          <w:i/>
          <w:iCs/>
        </w:rPr>
        <w:t xml:space="preserve"> </w:t>
      </w:r>
      <w:r w:rsidRPr="00F65446">
        <w:rPr>
          <w:rFonts w:ascii="Arial" w:hAnsi="Arial" w:cs="Arial"/>
          <w:i/>
          <w:iCs/>
        </w:rPr>
        <w:t>gróf a rakúsky</w:t>
      </w:r>
      <w:r w:rsidRPr="00F65446">
        <w:rPr>
          <w:rStyle w:val="apple-converted-space"/>
          <w:rFonts w:ascii="Arial" w:hAnsi="Arial" w:cs="Arial"/>
          <w:i/>
          <w:iCs/>
        </w:rPr>
        <w:t xml:space="preserve"> </w:t>
      </w:r>
      <w:hyperlink r:id="rId23" w:tooltip="Maršal" w:history="1">
        <w:r w:rsidRPr="00F65446">
          <w:rPr>
            <w:rStyle w:val="Hyperlink"/>
            <w:rFonts w:ascii="Arial" w:hAnsi="Arial" w:cs="Arial"/>
            <w:i/>
            <w:iCs/>
            <w:color w:val="auto"/>
            <w:u w:val="none"/>
          </w:rPr>
          <w:t>poľný maršal</w:t>
        </w:r>
      </w:hyperlink>
      <w:r w:rsidRPr="00F65446">
        <w:rPr>
          <w:rStyle w:val="apple-converted-space"/>
          <w:rFonts w:ascii="Arial" w:hAnsi="Arial" w:cs="Arial"/>
          <w:i/>
          <w:iCs/>
        </w:rPr>
        <w:t xml:space="preserve"> </w:t>
      </w:r>
      <w:r w:rsidRPr="00F65446">
        <w:rPr>
          <w:rFonts w:ascii="Arial" w:hAnsi="Arial" w:cs="Arial"/>
          <w:i/>
          <w:iCs/>
        </w:rPr>
        <w:t xml:space="preserve">slovenského pôvodu. V ten deň nečakaným útokom </w:t>
      </w:r>
      <w:r w:rsidRPr="00F65446">
        <w:rPr>
          <w:rFonts w:ascii="Arial" w:hAnsi="Arial" w:cs="Arial"/>
          <w:i/>
          <w:iCs/>
          <w:shd w:val="clear" w:color="auto" w:fill="FFFFFF"/>
        </w:rPr>
        <w:t>na čele jednotky asi 3500 husárov a pešiakov prepadol a obsadil</w:t>
      </w:r>
      <w:r w:rsidRPr="00F65446">
        <w:rPr>
          <w:rStyle w:val="apple-converted-space"/>
          <w:rFonts w:ascii="Arial" w:hAnsi="Arial" w:cs="Arial"/>
          <w:i/>
          <w:iCs/>
          <w:shd w:val="clear" w:color="auto" w:fill="FFFFFF"/>
        </w:rPr>
        <w:t xml:space="preserve"> </w:t>
      </w:r>
      <w:r>
        <w:rPr>
          <w:rFonts w:ascii="Arial" w:hAnsi="Arial" w:cs="Arial"/>
          <w:i/>
          <w:iCs/>
          <w:shd w:val="clear" w:color="auto" w:fill="FFFFFF"/>
        </w:rPr>
        <w:t>Berlín</w:t>
      </w:r>
      <w:r w:rsidRPr="00F65446">
        <w:rPr>
          <w:rFonts w:ascii="Arial" w:hAnsi="Arial" w:cs="Arial"/>
          <w:i/>
          <w:iCs/>
          <w:shd w:val="clear" w:color="auto" w:fill="FFFFFF"/>
        </w:rPr>
        <w:t>. Jeho jednotka pri tejto nebezpečnej akcii stratila iba 10 mužov. Berlín sa vtedy vykúpil za 300 000 toliarov, z ktorých dal Hadík 25 000 svojim vojakom a zvyšok poslal panovníčke</w:t>
      </w:r>
      <w:r w:rsidRPr="00F65446">
        <w:rPr>
          <w:rStyle w:val="apple-converted-space"/>
          <w:rFonts w:ascii="Arial" w:hAnsi="Arial" w:cs="Arial"/>
          <w:i/>
          <w:iCs/>
          <w:shd w:val="clear" w:color="auto" w:fill="FFFFFF"/>
        </w:rPr>
        <w:t> </w:t>
      </w:r>
      <w:hyperlink r:id="rId24" w:tooltip="Mária Terézia" w:history="1">
        <w:r w:rsidRPr="00F65446">
          <w:rPr>
            <w:rStyle w:val="Hyperlink"/>
            <w:rFonts w:ascii="Arial" w:hAnsi="Arial" w:cs="Arial"/>
            <w:i/>
            <w:iCs/>
            <w:color w:val="auto"/>
            <w:u w:val="none"/>
            <w:shd w:val="clear" w:color="auto" w:fill="FFFFFF"/>
          </w:rPr>
          <w:t>Márii Terézii</w:t>
        </w:r>
      </w:hyperlink>
      <w:r w:rsidRPr="00F65446">
        <w:rPr>
          <w:rFonts w:ascii="Arial" w:hAnsi="Arial" w:cs="Arial"/>
          <w:i/>
          <w:iCs/>
          <w:shd w:val="clear" w:color="auto" w:fill="FFFFFF"/>
        </w:rPr>
        <w:t>. Z</w:t>
      </w:r>
      <w:r w:rsidRPr="00F65446">
        <w:rPr>
          <w:rFonts w:ascii="Arial" w:hAnsi="Arial" w:cs="Arial"/>
          <w:i/>
          <w:iCs/>
        </w:rPr>
        <w:t> tohto činu sa vyvinul</w:t>
      </w:r>
      <w:r w:rsidRPr="00F65446">
        <w:rPr>
          <w:rStyle w:val="apple-converted-space"/>
          <w:rFonts w:ascii="Arial" w:hAnsi="Arial" w:cs="Arial"/>
          <w:i/>
          <w:iCs/>
        </w:rPr>
        <w:t xml:space="preserve"> </w:t>
      </w:r>
      <w:hyperlink r:id="rId25" w:tooltip="Frazeologizmus" w:history="1">
        <w:r w:rsidRPr="00F65446">
          <w:rPr>
            <w:rStyle w:val="Hyperlink"/>
            <w:rFonts w:ascii="Arial" w:hAnsi="Arial" w:cs="Arial"/>
            <w:i/>
            <w:iCs/>
            <w:color w:val="auto"/>
            <w:u w:val="none"/>
          </w:rPr>
          <w:t>frazeologizmus</w:t>
        </w:r>
      </w:hyperlink>
      <w:r w:rsidRPr="00F65446">
        <w:rPr>
          <w:rStyle w:val="apple-converted-space"/>
          <w:rFonts w:ascii="Arial" w:hAnsi="Arial" w:cs="Arial"/>
          <w:i/>
          <w:iCs/>
        </w:rPr>
        <w:t xml:space="preserve"> </w:t>
      </w:r>
      <w:r w:rsidRPr="00F65446">
        <w:rPr>
          <w:rFonts w:ascii="Arial" w:hAnsi="Arial" w:cs="Arial"/>
          <w:i/>
          <w:iCs/>
        </w:rPr>
        <w:t xml:space="preserve">„husársky kúsok“ pre pomenovanie riskantne odvážneho činu. </w:t>
      </w:r>
    </w:p>
    <w:p w:rsidR="00DA70ED" w:rsidRPr="00F65446" w:rsidRDefault="00DA70ED" w:rsidP="00695D01">
      <w:pPr>
        <w:pStyle w:val="NormalWeb"/>
        <w:shd w:val="clear" w:color="auto" w:fill="FFFFFF"/>
        <w:spacing w:before="120" w:beforeAutospacing="0" w:after="120" w:afterAutospacing="0"/>
        <w:jc w:val="both"/>
        <w:rPr>
          <w:rFonts w:ascii="Arial" w:hAnsi="Arial" w:cs="Arial"/>
          <w:i/>
          <w:iCs/>
        </w:rPr>
      </w:pPr>
      <w:r w:rsidRPr="00F65446">
        <w:rPr>
          <w:rFonts w:ascii="Arial" w:hAnsi="Arial" w:cs="Arial"/>
          <w:i/>
          <w:iCs/>
        </w:rPr>
        <w:t xml:space="preserve">V tejto vojne pri obliehaní Berlína sa vyznamenal aj iný Slovák, husár </w:t>
      </w:r>
      <w:r w:rsidRPr="00F65446">
        <w:rPr>
          <w:rFonts w:ascii="Arial" w:hAnsi="Arial" w:cs="Arial"/>
          <w:b/>
          <w:bCs/>
          <w:i/>
          <w:iCs/>
        </w:rPr>
        <w:t>Ladislav Škultéry-Gábriš</w:t>
      </w:r>
      <w:r w:rsidRPr="00F65446">
        <w:rPr>
          <w:rFonts w:ascii="Arial" w:hAnsi="Arial" w:cs="Arial"/>
          <w:i/>
          <w:iCs/>
        </w:rPr>
        <w:t xml:space="preserve">, rodák z Mojtína. V roku </w:t>
      </w:r>
      <w:hyperlink r:id="rId26" w:tooltip="1775" w:history="1">
        <w:r w:rsidRPr="00F65446">
          <w:rPr>
            <w:rFonts w:ascii="Arial" w:hAnsi="Arial" w:cs="Arial"/>
            <w:i/>
            <w:iCs/>
          </w:rPr>
          <w:t>1775</w:t>
        </w:r>
      </w:hyperlink>
      <w:r w:rsidRPr="00F65446">
        <w:rPr>
          <w:rFonts w:ascii="Arial" w:hAnsi="Arial" w:cs="Arial"/>
          <w:i/>
          <w:iCs/>
        </w:rPr>
        <w:t xml:space="preserve"> sa stal vicekaprálom o tri roky kaprálom. Počas rokov </w:t>
      </w:r>
      <w:hyperlink r:id="rId27" w:tooltip="1787" w:history="1">
        <w:r w:rsidRPr="00F65446">
          <w:rPr>
            <w:rFonts w:ascii="Arial" w:hAnsi="Arial" w:cs="Arial"/>
            <w:i/>
            <w:iCs/>
          </w:rPr>
          <w:t>1787</w:t>
        </w:r>
      </w:hyperlink>
      <w:r w:rsidRPr="00F65446">
        <w:rPr>
          <w:rFonts w:ascii="Arial" w:hAnsi="Arial" w:cs="Arial"/>
          <w:i/>
          <w:iCs/>
        </w:rPr>
        <w:t xml:space="preserve"> až </w:t>
      </w:r>
      <w:hyperlink r:id="rId28" w:tooltip="1791" w:history="1">
        <w:r w:rsidRPr="00F65446">
          <w:rPr>
            <w:rFonts w:ascii="Arial" w:hAnsi="Arial" w:cs="Arial"/>
            <w:i/>
            <w:iCs/>
          </w:rPr>
          <w:t>1791</w:t>
        </w:r>
      </w:hyperlink>
      <w:r w:rsidRPr="00F65446">
        <w:rPr>
          <w:rFonts w:ascii="Arial" w:hAnsi="Arial" w:cs="Arial"/>
          <w:i/>
          <w:iCs/>
        </w:rPr>
        <w:t xml:space="preserve"> sa zúčastnil vojny proti Turkom a vyznamenal sa pri obliehaní </w:t>
      </w:r>
      <w:hyperlink r:id="rId29" w:tooltip="Belehrad" w:history="1">
        <w:r w:rsidRPr="00F65446">
          <w:rPr>
            <w:rFonts w:ascii="Arial" w:hAnsi="Arial" w:cs="Arial"/>
            <w:i/>
            <w:iCs/>
          </w:rPr>
          <w:t>Belehradu</w:t>
        </w:r>
      </w:hyperlink>
      <w:r w:rsidRPr="00F65446">
        <w:rPr>
          <w:rFonts w:ascii="Arial" w:hAnsi="Arial" w:cs="Arial"/>
          <w:i/>
          <w:iCs/>
        </w:rPr>
        <w:t>. V armáde bol 81 rokov a zúčastnil sa 22 vojenských ťažení. Podľa všetkého bol najdlhšie slúžiacim vojakom v histórii.</w:t>
      </w:r>
    </w:p>
    <w:p w:rsidR="00DA70ED" w:rsidRPr="00F65446" w:rsidRDefault="00DA70ED" w:rsidP="00695D01">
      <w:pPr>
        <w:pStyle w:val="Normlny1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i/>
          <w:iCs/>
          <w:sz w:val="24"/>
          <w:szCs w:val="24"/>
        </w:rPr>
        <w:t>Mária Terézia v rámci vojenských reforiem p</w:t>
      </w:r>
      <w:r w:rsidRPr="00F65446">
        <w:rPr>
          <w:rFonts w:ascii="Arial" w:hAnsi="Arial" w:cs="Arial"/>
          <w:i/>
          <w:iCs/>
          <w:color w:val="252525"/>
          <w:sz w:val="24"/>
          <w:szCs w:val="24"/>
        </w:rPr>
        <w:t>ostupne začala budovať silnú armádu, najmä </w:t>
      </w:r>
      <w:hyperlink r:id="rId30">
        <w:r w:rsidRPr="00F65446">
          <w:rPr>
            <w:rFonts w:ascii="Arial" w:hAnsi="Arial" w:cs="Arial"/>
            <w:i/>
            <w:iCs/>
            <w:sz w:val="24"/>
            <w:szCs w:val="24"/>
          </w:rPr>
          <w:t>delostrelectvo</w:t>
        </w:r>
      </w:hyperlink>
      <w:r w:rsidRPr="00F65446">
        <w:rPr>
          <w:rFonts w:ascii="Arial" w:hAnsi="Arial" w:cs="Arial"/>
          <w:i/>
          <w:iCs/>
          <w:sz w:val="24"/>
          <w:szCs w:val="24"/>
        </w:rPr>
        <w:t xml:space="preserve">. </w:t>
      </w:r>
      <w:r w:rsidRPr="00F65446">
        <w:rPr>
          <w:rFonts w:ascii="Arial" w:hAnsi="Arial" w:cs="Arial"/>
          <w:i/>
          <w:iCs/>
          <w:color w:val="252525"/>
          <w:sz w:val="24"/>
          <w:szCs w:val="24"/>
        </w:rPr>
        <w:t>Velitelia sa museli oboznamovať s modernými vojenskými teóriami. Zriadila vojenskú aka</w:t>
      </w:r>
      <w:r>
        <w:rPr>
          <w:rFonts w:ascii="Arial" w:hAnsi="Arial" w:cs="Arial"/>
          <w:i/>
          <w:iCs/>
          <w:color w:val="252525"/>
          <w:sz w:val="24"/>
          <w:szCs w:val="24"/>
        </w:rPr>
        <w:t>démiu, kadetku a polytechniku – d</w:t>
      </w:r>
      <w:r w:rsidRPr="00F65446">
        <w:rPr>
          <w:rFonts w:ascii="Arial" w:hAnsi="Arial" w:cs="Arial"/>
          <w:i/>
          <w:iCs/>
          <w:color w:val="252525"/>
          <w:sz w:val="24"/>
          <w:szCs w:val="24"/>
        </w:rPr>
        <w:t>osiahla tak zvýšenie profesionálneho vzdelania dôstojníkov. Takisto nariadila používanie uniforiem. V čase mieru museli vojaci pomáhať pri verejných prácach.</w:t>
      </w:r>
    </w:p>
    <w:p w:rsidR="00DA70ED" w:rsidRPr="00F65446" w:rsidRDefault="00DA70ED" w:rsidP="00695D01">
      <w:pPr>
        <w:pStyle w:val="Normlny1"/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F65446">
        <w:rPr>
          <w:rFonts w:ascii="Arial" w:hAnsi="Arial" w:cs="Arial"/>
          <w:i/>
          <w:iCs/>
          <w:color w:val="252525"/>
          <w:sz w:val="24"/>
          <w:szCs w:val="24"/>
        </w:rPr>
        <w:t>Uvedomovala si , že bojaschopnosť a oddanosť jej vojakov závisí nielen od výcviku, ale aj od ich spokojnosti. Preto sa tiež starala aj o dobré stravovanie vojakov a o pravidelné vyplácanie </w:t>
      </w:r>
      <w:hyperlink r:id="rId31">
        <w:r w:rsidRPr="00F65446">
          <w:rPr>
            <w:rFonts w:ascii="Arial" w:hAnsi="Arial" w:cs="Arial"/>
            <w:i/>
            <w:iCs/>
            <w:sz w:val="24"/>
            <w:szCs w:val="24"/>
          </w:rPr>
          <w:t>žoldu</w:t>
        </w:r>
      </w:hyperlink>
      <w:r w:rsidRPr="00F65446">
        <w:rPr>
          <w:rFonts w:ascii="Arial" w:hAnsi="Arial" w:cs="Arial"/>
          <w:i/>
          <w:iCs/>
          <w:sz w:val="24"/>
          <w:szCs w:val="24"/>
        </w:rPr>
        <w:t>.</w:t>
      </w:r>
      <w:r w:rsidRPr="00F65446">
        <w:rPr>
          <w:rFonts w:ascii="Arial" w:hAnsi="Arial" w:cs="Arial"/>
          <w:i/>
          <w:iCs/>
          <w:color w:val="252525"/>
          <w:sz w:val="24"/>
          <w:szCs w:val="24"/>
        </w:rPr>
        <w:t xml:space="preserve"> Pre vojakov tiež zaviedla možnosť udeliť dovolenku</w:t>
      </w:r>
    </w:p>
    <w:p w:rsidR="00DA70ED" w:rsidRPr="00F65446" w:rsidRDefault="00DA70ED" w:rsidP="00695D01">
      <w:pPr>
        <w:pStyle w:val="Normlny1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Aký význam mal T</w:t>
      </w:r>
      <w:r w:rsidRPr="00F65446">
        <w:rPr>
          <w:rFonts w:ascii="Arial" w:hAnsi="Arial" w:cs="Arial"/>
          <w:b/>
          <w:bCs/>
          <w:sz w:val="24"/>
          <w:szCs w:val="24"/>
        </w:rPr>
        <w:t xml:space="preserve">ereziánsky urbár pre poddaných a pre Slovákov? </w:t>
      </w:r>
    </w:p>
    <w:p w:rsidR="00DA70ED" w:rsidRPr="00F65446" w:rsidRDefault="00DA70ED" w:rsidP="00695D01">
      <w:pPr>
        <w:pStyle w:val="Normlny1"/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F65446">
        <w:rPr>
          <w:rFonts w:ascii="Arial" w:hAnsi="Arial" w:cs="Arial"/>
          <w:i/>
          <w:iCs/>
          <w:color w:val="252525"/>
          <w:sz w:val="24"/>
          <w:szCs w:val="24"/>
        </w:rPr>
        <w:t>Tereziánsky urbár bolo nariadenie, ktoré Mária Terézia vydala v</w:t>
      </w:r>
      <w:r>
        <w:rPr>
          <w:rFonts w:ascii="Arial" w:hAnsi="Arial" w:cs="Arial"/>
          <w:i/>
          <w:iCs/>
          <w:color w:val="252525"/>
          <w:sz w:val="24"/>
          <w:szCs w:val="24"/>
        </w:rPr>
        <w:t> </w:t>
      </w:r>
      <w:r w:rsidRPr="00F65446">
        <w:rPr>
          <w:rFonts w:ascii="Arial" w:hAnsi="Arial" w:cs="Arial"/>
          <w:i/>
          <w:iCs/>
          <w:color w:val="252525"/>
          <w:sz w:val="24"/>
          <w:szCs w:val="24"/>
        </w:rPr>
        <w:t>roku</w:t>
      </w:r>
      <w:r>
        <w:rPr>
          <w:rFonts w:ascii="Arial" w:hAnsi="Arial" w:cs="Arial"/>
          <w:i/>
          <w:iCs/>
          <w:color w:val="252525"/>
          <w:sz w:val="24"/>
          <w:szCs w:val="24"/>
        </w:rPr>
        <w:t xml:space="preserve"> </w:t>
      </w:r>
      <w:hyperlink r:id="rId32">
        <w:r w:rsidRPr="00F65446">
          <w:rPr>
            <w:rFonts w:ascii="Arial" w:hAnsi="Arial" w:cs="Arial"/>
            <w:i/>
            <w:iCs/>
            <w:sz w:val="24"/>
            <w:szCs w:val="24"/>
          </w:rPr>
          <w:t>1767</w:t>
        </w:r>
      </w:hyperlink>
      <w:r>
        <w:rPr>
          <w:rFonts w:ascii="Arial" w:hAnsi="Arial" w:cs="Arial"/>
          <w:i/>
          <w:iCs/>
          <w:sz w:val="24"/>
          <w:szCs w:val="24"/>
        </w:rPr>
        <w:t xml:space="preserve"> </w:t>
      </w:r>
      <w:r w:rsidRPr="00F65446">
        <w:rPr>
          <w:rFonts w:ascii="Arial" w:hAnsi="Arial" w:cs="Arial"/>
          <w:i/>
          <w:iCs/>
          <w:color w:val="252525"/>
          <w:sz w:val="24"/>
          <w:szCs w:val="24"/>
        </w:rPr>
        <w:t>a</w:t>
      </w:r>
      <w:r>
        <w:rPr>
          <w:rFonts w:ascii="Arial" w:hAnsi="Arial" w:cs="Arial"/>
          <w:i/>
          <w:iCs/>
          <w:color w:val="252525"/>
          <w:sz w:val="24"/>
          <w:szCs w:val="24"/>
        </w:rPr>
        <w:t> </w:t>
      </w:r>
      <w:r w:rsidRPr="00F65446">
        <w:rPr>
          <w:rFonts w:ascii="Arial" w:hAnsi="Arial" w:cs="Arial"/>
          <w:i/>
          <w:iCs/>
          <w:color w:val="252525"/>
          <w:sz w:val="24"/>
          <w:szCs w:val="24"/>
        </w:rPr>
        <w:t>patrí k</w:t>
      </w:r>
      <w:r>
        <w:rPr>
          <w:rFonts w:ascii="Arial" w:hAnsi="Arial" w:cs="Arial"/>
          <w:i/>
          <w:iCs/>
          <w:color w:val="252525"/>
          <w:sz w:val="24"/>
          <w:szCs w:val="24"/>
        </w:rPr>
        <w:t> </w:t>
      </w:r>
      <w:r w:rsidRPr="00F65446">
        <w:rPr>
          <w:rFonts w:ascii="Arial" w:hAnsi="Arial" w:cs="Arial"/>
          <w:i/>
          <w:iCs/>
          <w:color w:val="252525"/>
          <w:sz w:val="24"/>
          <w:szCs w:val="24"/>
        </w:rPr>
        <w:t xml:space="preserve">hospodárskym reformám. Okrem iného určil veľkosť poddanskej závislosti, na základe ktorej ustanovil povinnosti poddaných voči zemepánovi. Tak sa </w:t>
      </w:r>
      <w:r>
        <w:rPr>
          <w:rFonts w:ascii="Arial" w:hAnsi="Arial" w:cs="Arial"/>
          <w:b/>
          <w:bCs/>
          <w:i/>
          <w:iCs/>
          <w:color w:val="252525"/>
          <w:sz w:val="24"/>
          <w:szCs w:val="24"/>
        </w:rPr>
        <w:t>zo</w:t>
      </w:r>
      <w:r w:rsidRPr="00F65446">
        <w:rPr>
          <w:rFonts w:ascii="Arial" w:hAnsi="Arial" w:cs="Arial"/>
          <w:b/>
          <w:bCs/>
          <w:i/>
          <w:iCs/>
          <w:color w:val="252525"/>
          <w:sz w:val="24"/>
          <w:szCs w:val="24"/>
        </w:rPr>
        <w:t xml:space="preserve"> </w:t>
      </w:r>
      <w:r w:rsidRPr="00F65446">
        <w:rPr>
          <w:rFonts w:ascii="Arial" w:hAnsi="Arial" w:cs="Arial"/>
          <w:i/>
          <w:iCs/>
          <w:color w:val="252525"/>
          <w:sz w:val="24"/>
          <w:szCs w:val="24"/>
        </w:rPr>
        <w:t>súkromno-právneho vzťahu medzi zemepánom a poddaným stal verejnoprávny vzťah, čím sa zlepšilo sociálne postavenie poddaných. Túto reformu možno považovať za najvýznamnejšiu. Urbáre boli písané v jazyku ľudu, teda v slovenských oblastiach po slovensky</w:t>
      </w:r>
      <w:r>
        <w:rPr>
          <w:rFonts w:ascii="Arial" w:hAnsi="Arial" w:cs="Arial"/>
          <w:i/>
          <w:iCs/>
          <w:color w:val="252525"/>
          <w:sz w:val="24"/>
          <w:szCs w:val="24"/>
        </w:rPr>
        <w:t xml:space="preserve"> a zachovali sa v nich pôvodné slovenské chotárne názvy</w:t>
      </w:r>
      <w:r w:rsidRPr="00F65446">
        <w:rPr>
          <w:rFonts w:ascii="Arial" w:hAnsi="Arial" w:cs="Arial"/>
          <w:i/>
          <w:iCs/>
          <w:color w:val="252525"/>
          <w:sz w:val="24"/>
          <w:szCs w:val="24"/>
        </w:rPr>
        <w:t>.</w:t>
      </w:r>
    </w:p>
    <w:p w:rsidR="00DA70ED" w:rsidRPr="00F65446" w:rsidRDefault="00DA70ED" w:rsidP="00695D01">
      <w:pPr>
        <w:pStyle w:val="Normlny1"/>
        <w:jc w:val="both"/>
        <w:rPr>
          <w:rFonts w:ascii="Arial" w:hAnsi="Arial" w:cs="Arial"/>
          <w:sz w:val="24"/>
          <w:szCs w:val="24"/>
        </w:rPr>
      </w:pPr>
      <w:r w:rsidRPr="00F65446">
        <w:rPr>
          <w:rFonts w:ascii="Arial" w:hAnsi="Arial" w:cs="Arial"/>
          <w:b/>
          <w:bCs/>
          <w:sz w:val="24"/>
          <w:szCs w:val="24"/>
        </w:rPr>
        <w:t>Čo znamenal</w:t>
      </w:r>
      <w:r>
        <w:rPr>
          <w:rFonts w:ascii="Arial" w:hAnsi="Arial" w:cs="Arial"/>
          <w:b/>
          <w:bCs/>
          <w:sz w:val="24"/>
          <w:szCs w:val="24"/>
        </w:rPr>
        <w:t>o pre krajinu zriadenie T</w:t>
      </w:r>
      <w:r w:rsidRPr="00F65446">
        <w:rPr>
          <w:rFonts w:ascii="Arial" w:hAnsi="Arial" w:cs="Arial"/>
          <w:b/>
          <w:bCs/>
          <w:sz w:val="24"/>
          <w:szCs w:val="24"/>
        </w:rPr>
        <w:t>ereziánskeho katastra?</w:t>
      </w:r>
    </w:p>
    <w:p w:rsidR="00DA70ED" w:rsidRPr="00F65446" w:rsidRDefault="00DA70ED" w:rsidP="00695D01">
      <w:pPr>
        <w:pStyle w:val="Normlny1"/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F65446">
        <w:rPr>
          <w:rFonts w:ascii="Arial" w:hAnsi="Arial" w:cs="Arial"/>
          <w:i/>
          <w:iCs/>
          <w:color w:val="252525"/>
          <w:sz w:val="24"/>
          <w:szCs w:val="24"/>
        </w:rPr>
        <w:t>Tereziánsky kataster bol dokument, ktorým sa v</w:t>
      </w:r>
      <w:r>
        <w:rPr>
          <w:rFonts w:ascii="Arial" w:hAnsi="Arial" w:cs="Arial"/>
          <w:i/>
          <w:iCs/>
          <w:color w:val="252525"/>
          <w:sz w:val="24"/>
          <w:szCs w:val="24"/>
        </w:rPr>
        <w:t> </w:t>
      </w:r>
      <w:r w:rsidRPr="00F65446">
        <w:rPr>
          <w:rFonts w:ascii="Arial" w:hAnsi="Arial" w:cs="Arial"/>
          <w:i/>
          <w:iCs/>
          <w:color w:val="252525"/>
          <w:sz w:val="24"/>
          <w:szCs w:val="24"/>
        </w:rPr>
        <w:t>roku</w:t>
      </w:r>
      <w:r>
        <w:rPr>
          <w:rFonts w:ascii="Arial" w:hAnsi="Arial" w:cs="Arial"/>
          <w:i/>
          <w:iCs/>
          <w:color w:val="252525"/>
          <w:sz w:val="24"/>
          <w:szCs w:val="24"/>
        </w:rPr>
        <w:t xml:space="preserve"> </w:t>
      </w:r>
      <w:hyperlink r:id="rId33">
        <w:r w:rsidRPr="00F65446">
          <w:rPr>
            <w:rFonts w:ascii="Arial" w:hAnsi="Arial" w:cs="Arial"/>
            <w:i/>
            <w:iCs/>
            <w:sz w:val="24"/>
            <w:szCs w:val="24"/>
          </w:rPr>
          <w:t>1748</w:t>
        </w:r>
      </w:hyperlink>
      <w:r>
        <w:rPr>
          <w:rFonts w:ascii="Arial" w:hAnsi="Arial" w:cs="Arial"/>
          <w:i/>
          <w:iCs/>
          <w:color w:val="252525"/>
          <w:sz w:val="24"/>
          <w:szCs w:val="24"/>
        </w:rPr>
        <w:t xml:space="preserve"> urobil</w:t>
      </w:r>
      <w:r w:rsidRPr="00F65446">
        <w:rPr>
          <w:rFonts w:ascii="Arial" w:hAnsi="Arial" w:cs="Arial"/>
          <w:i/>
          <w:iCs/>
          <w:color w:val="252525"/>
          <w:sz w:val="24"/>
          <w:szCs w:val="24"/>
        </w:rPr>
        <w:t xml:space="preserve"> súpis vlastníkov pozemkov a na základe toho sa stanovili dane. Pôda sa rozdelila na dominikal, čo bola panská časť pôdy, na ktorú chodili poddaní pracovať, a potom to bol rustikal, čo bola pôda, ktorá sa prenajímala poddaným</w:t>
      </w:r>
      <w:r w:rsidRPr="00F65446">
        <w:rPr>
          <w:rFonts w:ascii="Arial" w:hAnsi="Arial" w:cs="Arial"/>
          <w:color w:val="252525"/>
          <w:sz w:val="24"/>
          <w:szCs w:val="24"/>
        </w:rPr>
        <w:t>.</w:t>
      </w:r>
    </w:p>
    <w:p w:rsidR="00DA70ED" w:rsidRPr="00F65446" w:rsidRDefault="00DA70ED" w:rsidP="00695D01">
      <w:pPr>
        <w:pStyle w:val="Normlny1"/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F65446">
        <w:rPr>
          <w:rFonts w:ascii="Arial" w:hAnsi="Arial" w:cs="Arial"/>
          <w:b/>
          <w:bCs/>
          <w:color w:val="252525"/>
          <w:sz w:val="24"/>
          <w:szCs w:val="24"/>
        </w:rPr>
        <w:t xml:space="preserve">V čom spočívala pokrokovosť Všeobecného školského poriadku  Márie Terézie? </w:t>
      </w:r>
    </w:p>
    <w:p w:rsidR="00DA70ED" w:rsidRDefault="00DA70ED" w:rsidP="00695D01">
      <w:pPr>
        <w:shd w:val="clear" w:color="auto" w:fill="FFFFFF"/>
        <w:spacing w:before="72"/>
        <w:jc w:val="both"/>
        <w:outlineLvl w:val="2"/>
        <w:rPr>
          <w:rFonts w:ascii="Arial" w:hAnsi="Arial" w:cs="Arial"/>
          <w:color w:val="252525"/>
          <w:sz w:val="24"/>
          <w:szCs w:val="24"/>
        </w:rPr>
      </w:pPr>
      <w:r w:rsidRPr="00E725D6">
        <w:rPr>
          <w:rFonts w:ascii="Arial" w:hAnsi="Arial" w:cs="Arial"/>
          <w:i/>
          <w:iCs/>
          <w:sz w:val="24"/>
          <w:szCs w:val="24"/>
        </w:rPr>
        <w:t xml:space="preserve">V decembri </w:t>
      </w:r>
      <w:hyperlink r:id="rId34">
        <w:r w:rsidRPr="00E725D6">
          <w:rPr>
            <w:rFonts w:ascii="Arial" w:hAnsi="Arial" w:cs="Arial"/>
            <w:i/>
            <w:iCs/>
            <w:sz w:val="24"/>
            <w:szCs w:val="24"/>
          </w:rPr>
          <w:t>1774</w:t>
        </w:r>
      </w:hyperlink>
      <w:r w:rsidRPr="00E725D6">
        <w:rPr>
          <w:rFonts w:ascii="Arial" w:hAnsi="Arial" w:cs="Arial"/>
          <w:i/>
          <w:iCs/>
          <w:sz w:val="24"/>
          <w:szCs w:val="24"/>
        </w:rPr>
        <w:t xml:space="preserve"> vydala panovníčka Všeobecný školský poriadok. Podľa neho malo nárok na vzdelanie každé dieťa na území </w:t>
      </w:r>
      <w:hyperlink r:id="rId35">
        <w:r w:rsidRPr="00E725D6">
          <w:rPr>
            <w:rFonts w:ascii="Arial" w:hAnsi="Arial" w:cs="Arial"/>
            <w:i/>
            <w:iCs/>
            <w:sz w:val="24"/>
            <w:szCs w:val="24"/>
          </w:rPr>
          <w:t>habsburskej monarchie</w:t>
        </w:r>
      </w:hyperlink>
      <w:r w:rsidRPr="00E725D6">
        <w:rPr>
          <w:rFonts w:ascii="Arial" w:hAnsi="Arial" w:cs="Arial"/>
          <w:i/>
          <w:iCs/>
          <w:sz w:val="24"/>
          <w:szCs w:val="24"/>
        </w:rPr>
        <w:t xml:space="preserve">, bez ohľadu na pôvod, miesto bydliska alebo pohlavie. </w:t>
      </w:r>
      <w:r w:rsidRPr="00F65446">
        <w:rPr>
          <w:rFonts w:ascii="Arial" w:hAnsi="Arial" w:cs="Arial"/>
          <w:i/>
          <w:iCs/>
          <w:sz w:val="24"/>
          <w:szCs w:val="24"/>
        </w:rPr>
        <w:t>V každej dedine sa mala založiť škola, v ktorej sa deti mali učiť tzv.</w:t>
      </w:r>
      <w:r>
        <w:rPr>
          <w:rFonts w:ascii="Arial" w:hAnsi="Arial" w:cs="Arial"/>
          <w:i/>
          <w:iCs/>
          <w:sz w:val="24"/>
          <w:szCs w:val="24"/>
        </w:rPr>
        <w:t xml:space="preserve"> </w:t>
      </w:r>
      <w:r w:rsidRPr="00E725D6">
        <w:rPr>
          <w:rFonts w:ascii="Arial" w:hAnsi="Arial" w:cs="Arial"/>
          <w:i/>
          <w:iCs/>
          <w:sz w:val="24"/>
          <w:szCs w:val="24"/>
        </w:rPr>
        <w:t xml:space="preserve">trivium, </w:t>
      </w:r>
      <w:r w:rsidRPr="00F65446">
        <w:rPr>
          <w:rFonts w:ascii="Arial" w:hAnsi="Arial" w:cs="Arial"/>
          <w:i/>
          <w:iCs/>
          <w:sz w:val="24"/>
          <w:szCs w:val="24"/>
        </w:rPr>
        <w:t>teda čítať, písať a počítať, čím sa položili základy všeobecnej gramotnosti.</w:t>
      </w:r>
      <w:r w:rsidRPr="00F65446">
        <w:rPr>
          <w:rFonts w:ascii="Arial" w:hAnsi="Arial" w:cs="Arial"/>
          <w:i/>
          <w:iCs/>
          <w:sz w:val="24"/>
          <w:szCs w:val="24"/>
          <w:vertAlign w:val="superscript"/>
        </w:rPr>
        <w:t xml:space="preserve">  </w:t>
      </w:r>
      <w:r w:rsidRPr="00F65446">
        <w:rPr>
          <w:rFonts w:ascii="Arial" w:hAnsi="Arial" w:cs="Arial"/>
          <w:i/>
          <w:iCs/>
          <w:sz w:val="24"/>
          <w:szCs w:val="24"/>
        </w:rPr>
        <w:t>Reforma zaviedla povinnú šesťročnú školskú dochádzku pre deti od 6 do 12 rokov. Do školy mohli chodiť aj dievčatá, ktoré sa dovtedy oficiálne nikde nemohli vzdelávať.</w:t>
      </w:r>
      <w:r>
        <w:rPr>
          <w:rFonts w:ascii="Arial" w:hAnsi="Arial" w:cs="Arial"/>
          <w:i/>
          <w:iCs/>
          <w:sz w:val="24"/>
          <w:szCs w:val="24"/>
        </w:rPr>
        <w:t xml:space="preserve"> </w:t>
      </w:r>
      <w:r w:rsidRPr="00E725D6">
        <w:rPr>
          <w:rFonts w:ascii="Arial" w:hAnsi="Arial" w:cs="Arial"/>
          <w:i/>
          <w:iCs/>
          <w:color w:val="252525"/>
          <w:sz w:val="24"/>
          <w:szCs w:val="24"/>
        </w:rPr>
        <w:t xml:space="preserve">Všeobecný školský poriadok rozdelil školy na štyri základné typy: (1) </w:t>
      </w:r>
      <w:r w:rsidRPr="00E725D6">
        <w:rPr>
          <w:rFonts w:ascii="Arial" w:hAnsi="Arial" w:cs="Arial"/>
          <w:b/>
          <w:bCs/>
          <w:i/>
          <w:iCs/>
          <w:color w:val="252525"/>
          <w:sz w:val="24"/>
          <w:szCs w:val="24"/>
        </w:rPr>
        <w:t>Ľudové školy</w:t>
      </w:r>
      <w:r w:rsidRPr="00E725D6">
        <w:rPr>
          <w:rFonts w:ascii="Arial" w:hAnsi="Arial" w:cs="Arial"/>
          <w:i/>
          <w:iCs/>
          <w:color w:val="252525"/>
          <w:sz w:val="24"/>
          <w:szCs w:val="24"/>
        </w:rPr>
        <w:t xml:space="preserve"> sa delili ešte na tri typy, a to triviálne, hlavné a normálne. V </w:t>
      </w:r>
      <w:r w:rsidRPr="00E725D6">
        <w:rPr>
          <w:rFonts w:ascii="Arial" w:hAnsi="Arial" w:cs="Arial"/>
          <w:b/>
          <w:bCs/>
          <w:i/>
          <w:iCs/>
          <w:color w:val="252525"/>
          <w:sz w:val="24"/>
          <w:szCs w:val="24"/>
        </w:rPr>
        <w:t>triviálnych školách</w:t>
      </w:r>
      <w:r w:rsidRPr="00E725D6">
        <w:rPr>
          <w:rFonts w:ascii="Arial" w:hAnsi="Arial" w:cs="Arial"/>
          <w:i/>
          <w:iCs/>
          <w:color w:val="252525"/>
          <w:sz w:val="24"/>
          <w:szCs w:val="24"/>
        </w:rPr>
        <w:t xml:space="preserve"> sa deti učili čítať, písať, počítať a náboženstvo. Tieto školy boli jednotriedne a vyučoval v nich jediný učiteľ. V ľudových školách, ktoré sa nachádzali v mestách, sa deti navyše učili aj vedomosti potrebné k určitému remeslu. Zriaďovali ich buď obce alebo dobrovoľný šľachtickí patróni. </w:t>
      </w:r>
      <w:r w:rsidRPr="00E725D6">
        <w:rPr>
          <w:rFonts w:ascii="Arial" w:hAnsi="Arial" w:cs="Arial"/>
          <w:b/>
          <w:bCs/>
          <w:i/>
          <w:iCs/>
          <w:color w:val="252525"/>
          <w:sz w:val="24"/>
          <w:szCs w:val="24"/>
        </w:rPr>
        <w:t>Hlavné školy</w:t>
      </w:r>
      <w:r w:rsidRPr="00E725D6">
        <w:rPr>
          <w:rFonts w:ascii="Arial" w:hAnsi="Arial" w:cs="Arial"/>
          <w:i/>
          <w:iCs/>
          <w:color w:val="252525"/>
          <w:sz w:val="24"/>
          <w:szCs w:val="24"/>
        </w:rPr>
        <w:t xml:space="preserve"> sa nachádzali vo väčších mestách a vyučovali v nich väčšinou štyria učitelia. Povinnými predmetmi bolo trivium, náboženstvo, latinčina, dejepis, prírodopis, zemepis, sloh, geometria, kreslenie a základy hospodárstva. </w:t>
      </w:r>
      <w:r w:rsidRPr="0062383A">
        <w:rPr>
          <w:rFonts w:ascii="Arial" w:hAnsi="Arial" w:cs="Arial"/>
          <w:b/>
          <w:bCs/>
          <w:color w:val="252525"/>
          <w:sz w:val="24"/>
          <w:szCs w:val="24"/>
        </w:rPr>
        <w:t>Normálne školy</w:t>
      </w:r>
      <w:r>
        <w:rPr>
          <w:rFonts w:ascii="Arial" w:hAnsi="Arial" w:cs="Arial"/>
          <w:color w:val="252525"/>
          <w:sz w:val="24"/>
          <w:szCs w:val="24"/>
        </w:rPr>
        <w:t xml:space="preserve"> </w:t>
      </w:r>
      <w:r w:rsidRPr="0062383A">
        <w:rPr>
          <w:rFonts w:ascii="Arial" w:hAnsi="Arial" w:cs="Arial"/>
          <w:color w:val="252525"/>
          <w:sz w:val="24"/>
          <w:szCs w:val="24"/>
        </w:rPr>
        <w:t>pripravovali a vzdelávali budúcich učiteľov pre triviálne školy.</w:t>
      </w:r>
    </w:p>
    <w:p w:rsidR="00DA70ED" w:rsidRPr="00E725D6" w:rsidRDefault="00DA70ED" w:rsidP="00695D01">
      <w:pPr>
        <w:shd w:val="clear" w:color="auto" w:fill="FFFFFF"/>
        <w:spacing w:before="72"/>
        <w:jc w:val="both"/>
        <w:outlineLvl w:val="2"/>
        <w:rPr>
          <w:rFonts w:ascii="Arial" w:hAnsi="Arial" w:cs="Arial"/>
          <w:i/>
          <w:iCs/>
          <w:color w:val="252525"/>
          <w:sz w:val="24"/>
          <w:szCs w:val="24"/>
        </w:rPr>
      </w:pPr>
      <w:r>
        <w:rPr>
          <w:rFonts w:ascii="Arial" w:hAnsi="Arial" w:cs="Arial"/>
          <w:i/>
          <w:iCs/>
          <w:color w:val="252525"/>
          <w:sz w:val="24"/>
          <w:szCs w:val="24"/>
        </w:rPr>
        <w:t xml:space="preserve"> </w:t>
      </w:r>
      <w:r w:rsidRPr="00E725D6">
        <w:rPr>
          <w:rFonts w:ascii="Arial" w:hAnsi="Arial" w:cs="Arial"/>
          <w:i/>
          <w:iCs/>
          <w:color w:val="252525"/>
          <w:sz w:val="24"/>
          <w:szCs w:val="24"/>
        </w:rPr>
        <w:t xml:space="preserve">(2) </w:t>
      </w:r>
      <w:r w:rsidRPr="00E725D6">
        <w:rPr>
          <w:rFonts w:ascii="Arial" w:hAnsi="Arial" w:cs="Arial"/>
          <w:b/>
          <w:bCs/>
          <w:i/>
          <w:iCs/>
          <w:color w:val="252525"/>
          <w:sz w:val="24"/>
          <w:szCs w:val="24"/>
        </w:rPr>
        <w:t>Latinské gramatické školy</w:t>
      </w:r>
      <w:r w:rsidRPr="00E725D6">
        <w:rPr>
          <w:rFonts w:ascii="Arial" w:hAnsi="Arial" w:cs="Arial"/>
          <w:i/>
          <w:iCs/>
          <w:color w:val="252525"/>
          <w:sz w:val="24"/>
          <w:szCs w:val="24"/>
        </w:rPr>
        <w:t> nadväzovali na ľudové školy a boli štvorročné. Vyučovala sa tu latinčina, nemčina a dejepis.</w:t>
      </w:r>
      <w:r>
        <w:rPr>
          <w:rFonts w:ascii="Arial" w:hAnsi="Arial" w:cs="Arial"/>
          <w:i/>
          <w:iCs/>
          <w:color w:val="252525"/>
          <w:sz w:val="24"/>
          <w:szCs w:val="24"/>
        </w:rPr>
        <w:t xml:space="preserve"> </w:t>
      </w:r>
      <w:r w:rsidRPr="00E725D6">
        <w:rPr>
          <w:rFonts w:ascii="Arial" w:hAnsi="Arial" w:cs="Arial"/>
          <w:i/>
          <w:iCs/>
          <w:color w:val="252525"/>
          <w:sz w:val="24"/>
          <w:szCs w:val="24"/>
        </w:rPr>
        <w:t xml:space="preserve">(3) </w:t>
      </w:r>
      <w:r w:rsidRPr="00E725D6">
        <w:rPr>
          <w:rFonts w:ascii="Arial" w:hAnsi="Arial" w:cs="Arial"/>
          <w:b/>
          <w:bCs/>
          <w:i/>
          <w:iCs/>
          <w:color w:val="252525"/>
          <w:sz w:val="24"/>
          <w:szCs w:val="24"/>
        </w:rPr>
        <w:t>Gymnáziá</w:t>
      </w:r>
      <w:r w:rsidRPr="00E725D6">
        <w:rPr>
          <w:rFonts w:ascii="Arial" w:hAnsi="Arial" w:cs="Arial"/>
          <w:i/>
          <w:iCs/>
          <w:color w:val="252525"/>
          <w:sz w:val="24"/>
          <w:szCs w:val="24"/>
        </w:rPr>
        <w:t> pokračovali vo vzdelávaní detí po latinských gramatických školách. Štúdium trvalo dva roky.</w:t>
      </w:r>
      <w:r>
        <w:rPr>
          <w:rFonts w:ascii="Arial" w:hAnsi="Arial" w:cs="Arial"/>
          <w:i/>
          <w:iCs/>
          <w:color w:val="252525"/>
          <w:sz w:val="24"/>
          <w:szCs w:val="24"/>
        </w:rPr>
        <w:t xml:space="preserve"> </w:t>
      </w:r>
      <w:r w:rsidRPr="00E725D6">
        <w:rPr>
          <w:rFonts w:ascii="Arial" w:hAnsi="Arial" w:cs="Arial"/>
          <w:i/>
          <w:iCs/>
          <w:color w:val="252525"/>
          <w:sz w:val="24"/>
          <w:szCs w:val="24"/>
        </w:rPr>
        <w:t xml:space="preserve">(4) </w:t>
      </w:r>
      <w:r w:rsidRPr="00E725D6">
        <w:rPr>
          <w:rFonts w:ascii="Arial" w:hAnsi="Arial" w:cs="Arial"/>
          <w:b/>
          <w:bCs/>
          <w:i/>
          <w:iCs/>
          <w:color w:val="252525"/>
          <w:sz w:val="24"/>
          <w:szCs w:val="24"/>
        </w:rPr>
        <w:t>Univerzity a lýceá:</w:t>
      </w:r>
      <w:r w:rsidRPr="00E725D6">
        <w:rPr>
          <w:rFonts w:ascii="Arial" w:hAnsi="Arial" w:cs="Arial"/>
          <w:i/>
          <w:iCs/>
          <w:color w:val="252525"/>
          <w:sz w:val="24"/>
          <w:szCs w:val="24"/>
        </w:rPr>
        <w:t xml:space="preserve"> Po absolvovaní gymnázia pokračoval študent na dvojročnom lýceu, na ktorom sa vyučovala štylistika, rétorika, filozofia, gréčtina, matematika a fyzika.</w:t>
      </w:r>
    </w:p>
    <w:p w:rsidR="00DA70ED" w:rsidRDefault="00DA70ED" w:rsidP="00695D01">
      <w:pPr>
        <w:pStyle w:val="Normlny1"/>
        <w:spacing w:before="120" w:after="120"/>
        <w:jc w:val="both"/>
        <w:rPr>
          <w:rFonts w:ascii="Arial" w:hAnsi="Arial" w:cs="Arial"/>
          <w:b/>
          <w:bCs/>
          <w:sz w:val="24"/>
          <w:szCs w:val="24"/>
        </w:rPr>
      </w:pPr>
      <w:r w:rsidRPr="00F65446">
        <w:rPr>
          <w:rFonts w:ascii="Arial" w:hAnsi="Arial" w:cs="Arial"/>
          <w:b/>
          <w:bCs/>
          <w:sz w:val="24"/>
          <w:szCs w:val="24"/>
        </w:rPr>
        <w:t>Aký význam malo Ratio educationis vydané Máriou Teréziou pre Slovákov?</w:t>
      </w:r>
    </w:p>
    <w:p w:rsidR="00DA70ED" w:rsidRPr="00E725D6" w:rsidRDefault="00DA70ED" w:rsidP="00695D01">
      <w:pPr>
        <w:shd w:val="clear" w:color="auto" w:fill="FFFFFF"/>
        <w:spacing w:before="120" w:after="120"/>
        <w:jc w:val="both"/>
        <w:rPr>
          <w:rFonts w:ascii="Arial" w:hAnsi="Arial" w:cs="Arial"/>
          <w:i/>
          <w:iCs/>
          <w:color w:val="252525"/>
          <w:sz w:val="24"/>
          <w:szCs w:val="24"/>
        </w:rPr>
      </w:pPr>
      <w:hyperlink r:id="rId36">
        <w:r w:rsidRPr="00E725D6">
          <w:rPr>
            <w:rFonts w:ascii="Arial" w:hAnsi="Arial" w:cs="Arial"/>
            <w:i/>
            <w:iCs/>
            <w:sz w:val="24"/>
            <w:szCs w:val="24"/>
            <w:highlight w:val="white"/>
          </w:rPr>
          <w:t>Ratio educationis</w:t>
        </w:r>
      </w:hyperlink>
      <w:r w:rsidRPr="00E725D6">
        <w:rPr>
          <w:rFonts w:ascii="Arial" w:hAnsi="Arial" w:cs="Arial"/>
          <w:i/>
          <w:iCs/>
          <w:sz w:val="24"/>
          <w:szCs w:val="24"/>
          <w:highlight w:val="white"/>
        </w:rPr>
        <w:t>, na ktorom spracovaní sa významne podieľal jej radca Slovák Adam František Kollár, bol schválený</w:t>
      </w:r>
      <w:r w:rsidRPr="00E725D6">
        <w:rPr>
          <w:rFonts w:ascii="Arial" w:hAnsi="Arial" w:cs="Arial"/>
          <w:i/>
          <w:iCs/>
          <w:sz w:val="24"/>
          <w:szCs w:val="24"/>
        </w:rPr>
        <w:t xml:space="preserve"> </w:t>
      </w:r>
      <w:hyperlink r:id="rId37">
        <w:r w:rsidRPr="00E725D6">
          <w:rPr>
            <w:rFonts w:ascii="Arial" w:hAnsi="Arial" w:cs="Arial"/>
            <w:i/>
            <w:iCs/>
            <w:sz w:val="24"/>
            <w:szCs w:val="24"/>
            <w:highlight w:val="white"/>
          </w:rPr>
          <w:t>2. augusta</w:t>
        </w:r>
      </w:hyperlink>
      <w:r w:rsidRPr="00E725D6">
        <w:rPr>
          <w:rFonts w:ascii="Arial" w:hAnsi="Arial" w:cs="Arial"/>
          <w:i/>
          <w:iCs/>
          <w:sz w:val="24"/>
          <w:szCs w:val="24"/>
        </w:rPr>
        <w:t xml:space="preserve"> </w:t>
      </w:r>
      <w:hyperlink r:id="rId38">
        <w:r w:rsidRPr="00E725D6">
          <w:rPr>
            <w:rFonts w:ascii="Arial" w:hAnsi="Arial" w:cs="Arial"/>
            <w:i/>
            <w:iCs/>
            <w:sz w:val="24"/>
            <w:szCs w:val="24"/>
            <w:highlight w:val="white"/>
          </w:rPr>
          <w:t>1777</w:t>
        </w:r>
      </w:hyperlink>
      <w:r w:rsidRPr="00E725D6">
        <w:rPr>
          <w:rFonts w:ascii="Arial" w:hAnsi="Arial" w:cs="Arial"/>
          <w:i/>
          <w:iCs/>
          <w:sz w:val="24"/>
          <w:szCs w:val="24"/>
          <w:highlight w:val="white"/>
        </w:rPr>
        <w:t xml:space="preserve">. </w:t>
      </w:r>
      <w:r w:rsidRPr="00E725D6">
        <w:rPr>
          <w:rFonts w:ascii="Arial" w:hAnsi="Arial" w:cs="Arial"/>
          <w:i/>
          <w:iCs/>
          <w:sz w:val="24"/>
          <w:szCs w:val="24"/>
        </w:rPr>
        <w:t>Bol to organizačný poriado</w:t>
      </w:r>
      <w:r w:rsidRPr="00E725D6">
        <w:rPr>
          <w:rFonts w:ascii="Arial" w:hAnsi="Arial" w:cs="Arial"/>
          <w:i/>
          <w:iCs/>
          <w:color w:val="252525"/>
          <w:sz w:val="24"/>
          <w:szCs w:val="24"/>
        </w:rPr>
        <w:t>k pre školstvo, ktorý bol podobný Všeobecnému školskému poriadku. Školské osnovy a nariadenie, ako aj rozdelenie škôl, boli v tomto dokumente skoro totožné s nariadeniami Všeobecného školského poriadku. Touto časťou reformy poverila svojho syna Jozefa II., ktorý bol skutočným autorom a zavádzateľom reformy do praxe. Okrem ľudových škôl tu existovali aj Mestské školy, v ktorých sa predmety vyučovali v rodnom jazyku.</w:t>
      </w:r>
    </w:p>
    <w:p w:rsidR="00DA70ED" w:rsidRDefault="00DA70ED" w:rsidP="00695D01">
      <w:pPr>
        <w:shd w:val="clear" w:color="auto" w:fill="FFFFFF"/>
        <w:spacing w:before="120" w:after="120"/>
        <w:jc w:val="both"/>
        <w:rPr>
          <w:rFonts w:ascii="Arial" w:hAnsi="Arial" w:cs="Arial"/>
          <w:i/>
          <w:iCs/>
          <w:sz w:val="24"/>
          <w:szCs w:val="24"/>
        </w:rPr>
      </w:pPr>
      <w:r w:rsidRPr="00E725D6">
        <w:rPr>
          <w:rFonts w:ascii="Arial" w:hAnsi="Arial" w:cs="Arial"/>
          <w:i/>
          <w:iCs/>
          <w:sz w:val="24"/>
          <w:szCs w:val="24"/>
        </w:rPr>
        <w:t xml:space="preserve">Univerzity sa zoštátnili a už neboli riadené cirkvou. Postupne sa menili na vedecké inštitúcie. V 18. storočí fungovali na </w:t>
      </w:r>
      <w:hyperlink r:id="rId39" w:tooltip="Slovensko" w:history="1">
        <w:r w:rsidRPr="00E725D6">
          <w:rPr>
            <w:rFonts w:ascii="Arial" w:hAnsi="Arial" w:cs="Arial"/>
            <w:i/>
            <w:iCs/>
            <w:sz w:val="24"/>
            <w:szCs w:val="24"/>
          </w:rPr>
          <w:t>Slovensku</w:t>
        </w:r>
      </w:hyperlink>
      <w:r w:rsidRPr="00E725D6">
        <w:rPr>
          <w:rFonts w:ascii="Arial" w:hAnsi="Arial" w:cs="Arial"/>
          <w:i/>
          <w:iCs/>
          <w:sz w:val="24"/>
          <w:szCs w:val="24"/>
        </w:rPr>
        <w:t xml:space="preserve"> dve univerzity – v </w:t>
      </w:r>
      <w:hyperlink r:id="rId40" w:tooltip="Trnava" w:history="1">
        <w:r w:rsidRPr="00E725D6">
          <w:rPr>
            <w:rFonts w:ascii="Arial" w:hAnsi="Arial" w:cs="Arial"/>
            <w:i/>
            <w:iCs/>
            <w:sz w:val="24"/>
            <w:szCs w:val="24"/>
          </w:rPr>
          <w:t>Trnave</w:t>
        </w:r>
      </w:hyperlink>
      <w:r w:rsidRPr="00E725D6">
        <w:rPr>
          <w:rFonts w:ascii="Arial" w:hAnsi="Arial" w:cs="Arial"/>
          <w:i/>
          <w:iCs/>
          <w:sz w:val="24"/>
          <w:szCs w:val="24"/>
        </w:rPr>
        <w:t xml:space="preserve"> a </w:t>
      </w:r>
      <w:hyperlink r:id="rId41" w:tooltip="Košice" w:history="1">
        <w:r w:rsidRPr="00E725D6">
          <w:rPr>
            <w:rFonts w:ascii="Arial" w:hAnsi="Arial" w:cs="Arial"/>
            <w:i/>
            <w:iCs/>
            <w:sz w:val="24"/>
            <w:szCs w:val="24"/>
          </w:rPr>
          <w:t>Košiciach</w:t>
        </w:r>
      </w:hyperlink>
      <w:r w:rsidRPr="00E725D6">
        <w:rPr>
          <w:rFonts w:ascii="Arial" w:hAnsi="Arial" w:cs="Arial"/>
          <w:i/>
          <w:iCs/>
          <w:sz w:val="24"/>
          <w:szCs w:val="24"/>
        </w:rPr>
        <w:t xml:space="preserve">. Po reforme v roku </w:t>
      </w:r>
      <w:hyperlink r:id="rId42" w:tooltip="1777" w:history="1">
        <w:r w:rsidRPr="00E725D6">
          <w:rPr>
            <w:rFonts w:ascii="Arial" w:hAnsi="Arial" w:cs="Arial"/>
            <w:i/>
            <w:iCs/>
            <w:sz w:val="24"/>
            <w:szCs w:val="24"/>
          </w:rPr>
          <w:t>1777</w:t>
        </w:r>
      </w:hyperlink>
      <w:r w:rsidRPr="00E725D6">
        <w:rPr>
          <w:rFonts w:ascii="Arial" w:hAnsi="Arial" w:cs="Arial"/>
          <w:i/>
          <w:iCs/>
          <w:sz w:val="24"/>
          <w:szCs w:val="24"/>
        </w:rPr>
        <w:t xml:space="preserve"> </w:t>
      </w:r>
      <w:hyperlink r:id="rId43" w:tooltip="Trnavská univerzita (historická)" w:history="1">
        <w:r w:rsidRPr="00E725D6">
          <w:rPr>
            <w:rFonts w:ascii="Arial" w:hAnsi="Arial" w:cs="Arial"/>
            <w:i/>
            <w:iCs/>
            <w:sz w:val="24"/>
            <w:szCs w:val="24"/>
          </w:rPr>
          <w:t>Trnavskú univerzitu</w:t>
        </w:r>
      </w:hyperlink>
      <w:r w:rsidRPr="00E725D6">
        <w:rPr>
          <w:rFonts w:ascii="Arial" w:hAnsi="Arial" w:cs="Arial"/>
          <w:i/>
          <w:iCs/>
          <w:sz w:val="24"/>
          <w:szCs w:val="24"/>
        </w:rPr>
        <w:t> presťahovali do </w:t>
      </w:r>
      <w:hyperlink r:id="rId44" w:tooltip="Budín" w:history="1">
        <w:r w:rsidRPr="00E725D6">
          <w:rPr>
            <w:rFonts w:ascii="Arial" w:hAnsi="Arial" w:cs="Arial"/>
            <w:i/>
            <w:iCs/>
            <w:sz w:val="24"/>
            <w:szCs w:val="24"/>
          </w:rPr>
          <w:t>Budína</w:t>
        </w:r>
      </w:hyperlink>
      <w:r w:rsidRPr="00E725D6">
        <w:rPr>
          <w:rFonts w:ascii="Arial" w:hAnsi="Arial" w:cs="Arial"/>
          <w:i/>
          <w:iCs/>
          <w:sz w:val="24"/>
          <w:szCs w:val="24"/>
        </w:rPr>
        <w:t xml:space="preserve"> a košickú zrušili. Mária Terézia v roku </w:t>
      </w:r>
      <w:hyperlink r:id="rId45" w:tooltip="1763" w:history="1">
        <w:r w:rsidRPr="00E725D6">
          <w:rPr>
            <w:rFonts w:ascii="Arial" w:hAnsi="Arial" w:cs="Arial"/>
            <w:i/>
            <w:iCs/>
            <w:sz w:val="24"/>
            <w:szCs w:val="24"/>
          </w:rPr>
          <w:t>1763</w:t>
        </w:r>
      </w:hyperlink>
      <w:r w:rsidRPr="00E725D6">
        <w:rPr>
          <w:rFonts w:ascii="Arial" w:hAnsi="Arial" w:cs="Arial"/>
          <w:i/>
          <w:iCs/>
          <w:sz w:val="24"/>
          <w:szCs w:val="24"/>
        </w:rPr>
        <w:t xml:space="preserve"> založila v </w:t>
      </w:r>
      <w:hyperlink r:id="rId46" w:tooltip="Banská Štiavnica" w:history="1">
        <w:r w:rsidRPr="00E725D6">
          <w:rPr>
            <w:rFonts w:ascii="Arial" w:hAnsi="Arial" w:cs="Arial"/>
            <w:i/>
            <w:iCs/>
            <w:sz w:val="24"/>
            <w:szCs w:val="24"/>
          </w:rPr>
          <w:t>Banskej Štiavnici</w:t>
        </w:r>
      </w:hyperlink>
      <w:r w:rsidRPr="00E725D6">
        <w:rPr>
          <w:rFonts w:ascii="Arial" w:hAnsi="Arial" w:cs="Arial"/>
          <w:i/>
          <w:iCs/>
          <w:sz w:val="24"/>
          <w:szCs w:val="24"/>
        </w:rPr>
        <w:t xml:space="preserve"> </w:t>
      </w:r>
      <w:hyperlink r:id="rId47" w:tooltip="Banská akadémia (stránka neexistuje)" w:history="1">
        <w:r w:rsidRPr="00E725D6">
          <w:rPr>
            <w:rFonts w:ascii="Arial" w:hAnsi="Arial" w:cs="Arial"/>
            <w:i/>
            <w:iCs/>
            <w:sz w:val="24"/>
            <w:szCs w:val="24"/>
          </w:rPr>
          <w:t>Banskú akadémiu</w:t>
        </w:r>
      </w:hyperlink>
      <w:r w:rsidRPr="00E725D6">
        <w:rPr>
          <w:rFonts w:ascii="Arial" w:hAnsi="Arial" w:cs="Arial"/>
          <w:i/>
          <w:iCs/>
          <w:sz w:val="24"/>
          <w:szCs w:val="24"/>
        </w:rPr>
        <w:t xml:space="preserve">, ktorá bola prvá na svete. Pôsobila až do roku </w:t>
      </w:r>
      <w:hyperlink r:id="rId48" w:tooltip="1919" w:history="1">
        <w:r w:rsidRPr="00E725D6">
          <w:rPr>
            <w:rFonts w:ascii="Arial" w:hAnsi="Arial" w:cs="Arial"/>
            <w:i/>
            <w:iCs/>
            <w:sz w:val="24"/>
            <w:szCs w:val="24"/>
          </w:rPr>
          <w:t>1919</w:t>
        </w:r>
      </w:hyperlink>
      <w:r w:rsidRPr="00E725D6">
        <w:rPr>
          <w:rFonts w:ascii="Arial" w:hAnsi="Arial" w:cs="Arial"/>
          <w:i/>
          <w:iCs/>
          <w:sz w:val="24"/>
          <w:szCs w:val="24"/>
        </w:rPr>
        <w:t xml:space="preserve">, kedy bola presťahovaná do </w:t>
      </w:r>
      <w:hyperlink r:id="rId49" w:tooltip="Maďarsko" w:history="1">
        <w:r w:rsidRPr="00E725D6">
          <w:rPr>
            <w:rFonts w:ascii="Arial" w:hAnsi="Arial" w:cs="Arial"/>
            <w:i/>
            <w:iCs/>
            <w:sz w:val="24"/>
            <w:szCs w:val="24"/>
          </w:rPr>
          <w:t>Maďarska</w:t>
        </w:r>
      </w:hyperlink>
      <w:r w:rsidRPr="00E725D6">
        <w:rPr>
          <w:rFonts w:ascii="Arial" w:hAnsi="Arial" w:cs="Arial"/>
          <w:i/>
          <w:iCs/>
          <w:sz w:val="24"/>
          <w:szCs w:val="24"/>
        </w:rPr>
        <w:t>.</w:t>
      </w:r>
    </w:p>
    <w:p w:rsidR="00DA70ED" w:rsidRDefault="00DA70ED" w:rsidP="00695D01">
      <w:pPr>
        <w:shd w:val="clear" w:color="auto" w:fill="FFFFFF"/>
        <w:spacing w:before="120" w:after="120"/>
        <w:jc w:val="both"/>
        <w:rPr>
          <w:rFonts w:ascii="Arial" w:hAnsi="Arial" w:cs="Arial"/>
          <w:b/>
          <w:bCs/>
          <w:sz w:val="24"/>
          <w:szCs w:val="24"/>
        </w:rPr>
      </w:pPr>
      <w:r w:rsidRPr="00F65446">
        <w:rPr>
          <w:rFonts w:ascii="Arial" w:hAnsi="Arial" w:cs="Arial"/>
          <w:b/>
          <w:bCs/>
          <w:sz w:val="24"/>
          <w:szCs w:val="24"/>
          <w:highlight w:val="white"/>
        </w:rPr>
        <w:t>Čo bolo Collegium oeconomicum v</w:t>
      </w:r>
      <w:r>
        <w:rPr>
          <w:rFonts w:ascii="Arial" w:hAnsi="Arial" w:cs="Arial"/>
          <w:b/>
          <w:bCs/>
          <w:sz w:val="24"/>
          <w:szCs w:val="24"/>
          <w:highlight w:val="white"/>
        </w:rPr>
        <w:t> </w:t>
      </w:r>
      <w:r w:rsidRPr="00F65446">
        <w:rPr>
          <w:rFonts w:ascii="Arial" w:hAnsi="Arial" w:cs="Arial"/>
          <w:b/>
          <w:bCs/>
          <w:sz w:val="24"/>
          <w:szCs w:val="24"/>
          <w:highlight w:val="white"/>
        </w:rPr>
        <w:t>Senci</w:t>
      </w:r>
      <w:r>
        <w:rPr>
          <w:rFonts w:ascii="Arial" w:hAnsi="Arial" w:cs="Arial"/>
          <w:b/>
          <w:bCs/>
          <w:sz w:val="24"/>
          <w:szCs w:val="24"/>
        </w:rPr>
        <w:t>?</w:t>
      </w:r>
    </w:p>
    <w:p w:rsidR="00DA70ED" w:rsidRPr="00E725D6" w:rsidRDefault="00DA70ED" w:rsidP="00695D01">
      <w:pPr>
        <w:shd w:val="clear" w:color="auto" w:fill="FFFFFF"/>
        <w:spacing w:before="120" w:after="120"/>
        <w:jc w:val="both"/>
        <w:rPr>
          <w:rFonts w:ascii="Arial" w:hAnsi="Arial" w:cs="Arial"/>
          <w:i/>
          <w:iCs/>
          <w:sz w:val="24"/>
          <w:szCs w:val="24"/>
        </w:rPr>
      </w:pPr>
      <w:r w:rsidRPr="00F65446">
        <w:rPr>
          <w:rFonts w:ascii="Arial" w:hAnsi="Arial" w:cs="Arial"/>
          <w:i/>
          <w:iCs/>
          <w:sz w:val="24"/>
          <w:szCs w:val="24"/>
          <w:highlight w:val="white"/>
        </w:rPr>
        <w:t>Mária Terézia založila 14. septembra 1763 v Senci hospodársku školu Collegium oeconomicum. Bola to prvá škola svojho druhu v Uhorsku. Ekonomická škola vysokoškolského typu vznikla na podnet kancelára grófa Esterházyho na výchovu odborníkov pre štátny aparát.</w:t>
      </w:r>
      <w:r>
        <w:rPr>
          <w:rFonts w:ascii="Arial" w:hAnsi="Arial" w:cs="Arial"/>
          <w:i/>
          <w:iCs/>
          <w:sz w:val="24"/>
          <w:szCs w:val="24"/>
          <w:highlight w:val="white"/>
        </w:rPr>
        <w:t xml:space="preserve"> </w:t>
      </w:r>
      <w:r w:rsidRPr="00E725D6">
        <w:rPr>
          <w:rFonts w:ascii="Arial" w:hAnsi="Arial" w:cs="Arial"/>
          <w:i/>
          <w:iCs/>
          <w:sz w:val="24"/>
          <w:szCs w:val="24"/>
          <w:highlight w:val="white"/>
        </w:rPr>
        <w:t xml:space="preserve">Collegium malo pripravovať vedúcich úradníkov v štátnej správe, zememeračov, ekonómov a správcov veľkostatkov. Panovníčka, ktorá vzdelávanie šľachtickej </w:t>
      </w:r>
      <w:r w:rsidRPr="00F65446">
        <w:rPr>
          <w:rFonts w:ascii="Arial" w:hAnsi="Arial" w:cs="Arial"/>
          <w:i/>
          <w:iCs/>
          <w:sz w:val="24"/>
          <w:szCs w:val="24"/>
          <w:highlight w:val="white"/>
        </w:rPr>
        <w:t>mládeže zverila piaristom, senecké Collegium oeconomicum viackrát navštívila osobne.</w:t>
      </w:r>
    </w:p>
    <w:p w:rsidR="00DA70ED" w:rsidRPr="00964167" w:rsidRDefault="00DA70ED" w:rsidP="00695D01">
      <w:pPr>
        <w:shd w:val="clear" w:color="auto" w:fill="FFFFFF"/>
        <w:spacing w:before="120" w:after="120"/>
        <w:jc w:val="both"/>
        <w:rPr>
          <w:rFonts w:ascii="Arial" w:hAnsi="Arial" w:cs="Arial"/>
          <w:b/>
          <w:bCs/>
          <w:i/>
          <w:iCs/>
          <w:color w:val="252525"/>
          <w:sz w:val="24"/>
          <w:szCs w:val="24"/>
        </w:rPr>
      </w:pPr>
      <w:r>
        <w:rPr>
          <w:rFonts w:ascii="Arial" w:hAnsi="Arial" w:cs="Arial"/>
          <w:b/>
          <w:bCs/>
          <w:color w:val="252525"/>
          <w:sz w:val="24"/>
          <w:szCs w:val="24"/>
        </w:rPr>
        <w:t>Aké boli aktivity Márie Terézie v oblasti hospodárstva?</w:t>
      </w:r>
    </w:p>
    <w:p w:rsidR="00DA70ED" w:rsidRPr="00964167" w:rsidRDefault="00DA70ED" w:rsidP="00695D01">
      <w:pPr>
        <w:shd w:val="clear" w:color="auto" w:fill="FFFFFF"/>
        <w:spacing w:before="120" w:after="120"/>
        <w:jc w:val="both"/>
        <w:rPr>
          <w:rFonts w:ascii="Arial" w:hAnsi="Arial" w:cs="Arial"/>
          <w:i/>
          <w:iCs/>
          <w:color w:val="252525"/>
          <w:sz w:val="24"/>
          <w:szCs w:val="24"/>
        </w:rPr>
      </w:pPr>
      <w:r>
        <w:rPr>
          <w:rFonts w:ascii="Arial" w:hAnsi="Arial" w:cs="Arial"/>
          <w:i/>
          <w:iCs/>
          <w:color w:val="252525"/>
          <w:sz w:val="24"/>
          <w:szCs w:val="24"/>
        </w:rPr>
        <w:t xml:space="preserve">Mária Terézia a jej manžel </w:t>
      </w:r>
      <w:hyperlink r:id="rId50" w:tooltip="František I. (Svätá rímska ríša)" w:history="1">
        <w:r w:rsidRPr="00964167">
          <w:rPr>
            <w:rFonts w:ascii="Arial" w:hAnsi="Arial" w:cs="Arial"/>
            <w:i/>
            <w:iCs/>
            <w:sz w:val="24"/>
            <w:szCs w:val="24"/>
          </w:rPr>
          <w:t>František Lotrinský</w:t>
        </w:r>
      </w:hyperlink>
      <w:r>
        <w:rPr>
          <w:i/>
          <w:iCs/>
        </w:rPr>
        <w:t xml:space="preserve"> </w:t>
      </w:r>
      <w:r>
        <w:rPr>
          <w:rFonts w:ascii="Arial" w:hAnsi="Arial" w:cs="Arial"/>
          <w:i/>
          <w:iCs/>
          <w:color w:val="252525"/>
          <w:sz w:val="24"/>
          <w:szCs w:val="24"/>
        </w:rPr>
        <w:t>značne ovplyvnili</w:t>
      </w:r>
      <w:r w:rsidRPr="00964167">
        <w:rPr>
          <w:rFonts w:ascii="Arial" w:hAnsi="Arial" w:cs="Arial"/>
          <w:i/>
          <w:iCs/>
          <w:color w:val="252525"/>
          <w:sz w:val="24"/>
          <w:szCs w:val="24"/>
        </w:rPr>
        <w:t xml:space="preserve"> rozvoj hospodárstva v</w:t>
      </w:r>
      <w:r>
        <w:rPr>
          <w:rFonts w:ascii="Arial" w:hAnsi="Arial" w:cs="Arial"/>
          <w:i/>
          <w:iCs/>
          <w:color w:val="252525"/>
          <w:sz w:val="24"/>
          <w:szCs w:val="24"/>
        </w:rPr>
        <w:t> </w:t>
      </w:r>
      <w:r w:rsidRPr="00964167">
        <w:rPr>
          <w:rFonts w:ascii="Arial" w:hAnsi="Arial" w:cs="Arial"/>
          <w:i/>
          <w:iCs/>
          <w:color w:val="252525"/>
          <w:sz w:val="24"/>
          <w:szCs w:val="24"/>
        </w:rPr>
        <w:t xml:space="preserve">monarchii </w:t>
      </w:r>
      <w:r>
        <w:rPr>
          <w:rFonts w:ascii="Arial" w:hAnsi="Arial" w:cs="Arial"/>
          <w:i/>
          <w:iCs/>
          <w:color w:val="252525"/>
          <w:sz w:val="24"/>
          <w:szCs w:val="24"/>
        </w:rPr>
        <w:t>zakladaním</w:t>
      </w:r>
      <w:r w:rsidRPr="00964167">
        <w:rPr>
          <w:rFonts w:ascii="Arial" w:hAnsi="Arial" w:cs="Arial"/>
          <w:i/>
          <w:iCs/>
          <w:color w:val="252525"/>
          <w:sz w:val="24"/>
          <w:szCs w:val="24"/>
        </w:rPr>
        <w:t xml:space="preserve"> manufaktúr – plátenníckych, sklárskych i nových bavlnárskych.</w:t>
      </w:r>
      <w:r w:rsidRPr="00964167">
        <w:rPr>
          <w:rFonts w:ascii="Arial" w:hAnsi="Arial" w:cs="Arial"/>
          <w:i/>
          <w:iCs/>
          <w:sz w:val="24"/>
          <w:szCs w:val="24"/>
        </w:rPr>
        <w:t xml:space="preserve"> Na </w:t>
      </w:r>
      <w:hyperlink r:id="rId51" w:tooltip="Slovensko" w:history="1">
        <w:r w:rsidRPr="00964167">
          <w:rPr>
            <w:rFonts w:ascii="Arial" w:hAnsi="Arial" w:cs="Arial"/>
            <w:i/>
            <w:iCs/>
            <w:sz w:val="24"/>
            <w:szCs w:val="24"/>
          </w:rPr>
          <w:t>Slovensku</w:t>
        </w:r>
      </w:hyperlink>
      <w:r w:rsidRPr="00964167">
        <w:rPr>
          <w:rFonts w:ascii="Arial" w:hAnsi="Arial" w:cs="Arial"/>
          <w:i/>
          <w:iCs/>
          <w:sz w:val="24"/>
          <w:szCs w:val="24"/>
        </w:rPr>
        <w:t xml:space="preserve"> vznikla manufaktúra na výrobu bavlnených látok v </w:t>
      </w:r>
      <w:hyperlink r:id="rId52" w:tooltip="Šaštín" w:history="1">
        <w:r w:rsidRPr="00964167">
          <w:rPr>
            <w:rFonts w:ascii="Arial" w:hAnsi="Arial" w:cs="Arial"/>
            <w:i/>
            <w:iCs/>
            <w:sz w:val="24"/>
            <w:szCs w:val="24"/>
          </w:rPr>
          <w:t>Šaštíne</w:t>
        </w:r>
      </w:hyperlink>
      <w:r w:rsidRPr="00964167">
        <w:rPr>
          <w:rFonts w:ascii="Arial" w:hAnsi="Arial" w:cs="Arial"/>
          <w:i/>
          <w:iCs/>
          <w:sz w:val="24"/>
          <w:szCs w:val="24"/>
        </w:rPr>
        <w:t>, textilná manufaktúra v </w:t>
      </w:r>
      <w:hyperlink r:id="rId53" w:tooltip="Halič (okres Lučenec)" w:history="1">
        <w:r w:rsidRPr="00964167">
          <w:rPr>
            <w:rFonts w:ascii="Arial" w:hAnsi="Arial" w:cs="Arial"/>
            <w:i/>
            <w:iCs/>
            <w:sz w:val="24"/>
            <w:szCs w:val="24"/>
          </w:rPr>
          <w:t>Haliči</w:t>
        </w:r>
      </w:hyperlink>
      <w:r w:rsidRPr="00964167">
        <w:rPr>
          <w:rFonts w:ascii="Arial" w:hAnsi="Arial" w:cs="Arial"/>
          <w:i/>
          <w:iCs/>
          <w:sz w:val="24"/>
          <w:szCs w:val="24"/>
        </w:rPr>
        <w:t xml:space="preserve"> pri </w:t>
      </w:r>
      <w:hyperlink r:id="rId54" w:tooltip="Lučenec" w:history="1">
        <w:r w:rsidRPr="00964167">
          <w:rPr>
            <w:rFonts w:ascii="Arial" w:hAnsi="Arial" w:cs="Arial"/>
            <w:i/>
            <w:iCs/>
            <w:sz w:val="24"/>
            <w:szCs w:val="24"/>
          </w:rPr>
          <w:t>Lučenci</w:t>
        </w:r>
      </w:hyperlink>
      <w:r w:rsidRPr="00964167">
        <w:rPr>
          <w:rFonts w:ascii="Arial" w:hAnsi="Arial" w:cs="Arial"/>
          <w:i/>
          <w:iCs/>
          <w:sz w:val="24"/>
          <w:szCs w:val="24"/>
        </w:rPr>
        <w:t>, ďalej manufaktúra na výrobu majoliky v </w:t>
      </w:r>
      <w:hyperlink r:id="rId55" w:tooltip="Holíč" w:history="1">
        <w:r w:rsidRPr="00964167">
          <w:rPr>
            <w:rFonts w:ascii="Arial" w:hAnsi="Arial" w:cs="Arial"/>
            <w:i/>
            <w:iCs/>
            <w:sz w:val="24"/>
            <w:szCs w:val="24"/>
          </w:rPr>
          <w:t>Holíči</w:t>
        </w:r>
      </w:hyperlink>
      <w:r w:rsidRPr="00964167">
        <w:rPr>
          <w:rFonts w:ascii="Arial" w:hAnsi="Arial" w:cs="Arial"/>
          <w:i/>
          <w:iCs/>
          <w:sz w:val="24"/>
          <w:szCs w:val="24"/>
        </w:rPr>
        <w:t xml:space="preserve"> a kartúnka v Čeklísi (dnešné </w:t>
      </w:r>
      <w:hyperlink r:id="rId56" w:tooltip="Bernolákovo" w:history="1">
        <w:r w:rsidRPr="00964167">
          <w:rPr>
            <w:rFonts w:ascii="Arial" w:hAnsi="Arial" w:cs="Arial"/>
            <w:i/>
            <w:iCs/>
            <w:sz w:val="24"/>
            <w:szCs w:val="24"/>
          </w:rPr>
          <w:t>Bernolákovo</w:t>
        </w:r>
      </w:hyperlink>
      <w:r w:rsidRPr="00964167">
        <w:rPr>
          <w:rFonts w:ascii="Arial" w:hAnsi="Arial" w:cs="Arial"/>
          <w:i/>
          <w:iCs/>
          <w:sz w:val="24"/>
          <w:szCs w:val="24"/>
        </w:rPr>
        <w:t>). Okrem manufaktúr sa rozvinula hutnícka výroba, čo vyžadovalo zvýšenie ťažby u</w:t>
      </w:r>
      <w:r w:rsidRPr="00964167">
        <w:rPr>
          <w:rFonts w:ascii="Arial" w:hAnsi="Arial" w:cs="Arial"/>
          <w:i/>
          <w:iCs/>
          <w:color w:val="252525"/>
          <w:sz w:val="24"/>
          <w:szCs w:val="24"/>
        </w:rPr>
        <w:t>hlia.</w:t>
      </w:r>
      <w:r>
        <w:rPr>
          <w:rFonts w:ascii="Arial" w:hAnsi="Arial" w:cs="Arial"/>
          <w:i/>
          <w:iCs/>
          <w:color w:val="252525"/>
          <w:sz w:val="24"/>
          <w:szCs w:val="24"/>
        </w:rPr>
        <w:t xml:space="preserve"> </w:t>
      </w:r>
      <w:r w:rsidRPr="00964167">
        <w:rPr>
          <w:rFonts w:ascii="Arial" w:hAnsi="Arial" w:cs="Arial"/>
          <w:i/>
          <w:iCs/>
          <w:color w:val="252525"/>
          <w:sz w:val="24"/>
          <w:szCs w:val="24"/>
        </w:rPr>
        <w:t xml:space="preserve">V poľnohospodárstve kráľovná podporovala pestovanie nových plodín a krmovín, </w:t>
      </w:r>
      <w:r w:rsidRPr="00964167">
        <w:rPr>
          <w:rFonts w:ascii="Arial" w:hAnsi="Arial" w:cs="Arial"/>
          <w:i/>
          <w:iCs/>
          <w:sz w:val="24"/>
          <w:szCs w:val="24"/>
        </w:rPr>
        <w:t xml:space="preserve">napr. </w:t>
      </w:r>
      <w:hyperlink r:id="rId57" w:tooltip="Ľuľok zemiakový" w:history="1">
        <w:r w:rsidRPr="00964167">
          <w:rPr>
            <w:rFonts w:ascii="Arial" w:hAnsi="Arial" w:cs="Arial"/>
            <w:i/>
            <w:iCs/>
            <w:sz w:val="24"/>
            <w:szCs w:val="24"/>
          </w:rPr>
          <w:t>zemiakov</w:t>
        </w:r>
      </w:hyperlink>
      <w:r w:rsidRPr="00964167">
        <w:rPr>
          <w:rFonts w:ascii="Arial" w:hAnsi="Arial" w:cs="Arial"/>
          <w:i/>
          <w:iCs/>
          <w:sz w:val="24"/>
          <w:szCs w:val="24"/>
        </w:rPr>
        <w:t xml:space="preserve">, </w:t>
      </w:r>
      <w:hyperlink r:id="rId58" w:tooltip="Kukurica siata" w:history="1">
        <w:r w:rsidRPr="00964167">
          <w:rPr>
            <w:rFonts w:ascii="Arial" w:hAnsi="Arial" w:cs="Arial"/>
            <w:i/>
            <w:iCs/>
            <w:sz w:val="24"/>
            <w:szCs w:val="24"/>
          </w:rPr>
          <w:t>kukurice</w:t>
        </w:r>
      </w:hyperlink>
      <w:r w:rsidRPr="00964167">
        <w:rPr>
          <w:rFonts w:ascii="Arial" w:hAnsi="Arial" w:cs="Arial"/>
          <w:i/>
          <w:iCs/>
          <w:sz w:val="24"/>
          <w:szCs w:val="24"/>
        </w:rPr>
        <w:t xml:space="preserve">, </w:t>
      </w:r>
      <w:hyperlink r:id="rId59" w:tooltip="Tabak (rod) (stránka neexistuje)" w:history="1">
        <w:r w:rsidRPr="00964167">
          <w:rPr>
            <w:rFonts w:ascii="Arial" w:hAnsi="Arial" w:cs="Arial"/>
            <w:i/>
            <w:iCs/>
            <w:sz w:val="24"/>
            <w:szCs w:val="24"/>
          </w:rPr>
          <w:t>tabaku</w:t>
        </w:r>
      </w:hyperlink>
      <w:r w:rsidRPr="00964167">
        <w:rPr>
          <w:rFonts w:ascii="Arial" w:hAnsi="Arial" w:cs="Arial"/>
          <w:i/>
          <w:iCs/>
          <w:sz w:val="24"/>
          <w:szCs w:val="24"/>
        </w:rPr>
        <w:t xml:space="preserve"> a </w:t>
      </w:r>
      <w:hyperlink r:id="rId60" w:tooltip="Ďatelina lúčna" w:history="1">
        <w:r w:rsidRPr="00964167">
          <w:rPr>
            <w:rFonts w:ascii="Arial" w:hAnsi="Arial" w:cs="Arial"/>
            <w:i/>
            <w:iCs/>
            <w:sz w:val="24"/>
            <w:szCs w:val="24"/>
          </w:rPr>
          <w:t>ďateliny</w:t>
        </w:r>
      </w:hyperlink>
      <w:r w:rsidRPr="00964167">
        <w:rPr>
          <w:rFonts w:ascii="Arial" w:hAnsi="Arial" w:cs="Arial"/>
          <w:i/>
          <w:iCs/>
          <w:sz w:val="24"/>
          <w:szCs w:val="24"/>
        </w:rPr>
        <w:t>. Začali sa chovať nové plemená koní, dobytka a oviec, ktoré prinášali vyšší úžitok.</w:t>
      </w:r>
    </w:p>
    <w:p w:rsidR="00DA70ED" w:rsidRPr="00F65446" w:rsidRDefault="00DA70ED" w:rsidP="00695D01">
      <w:pPr>
        <w:pStyle w:val="Normlny1"/>
        <w:spacing w:before="72"/>
        <w:jc w:val="both"/>
        <w:rPr>
          <w:rFonts w:ascii="Arial" w:hAnsi="Arial" w:cs="Arial"/>
          <w:sz w:val="24"/>
          <w:szCs w:val="24"/>
        </w:rPr>
      </w:pPr>
      <w:r w:rsidRPr="00F65446">
        <w:rPr>
          <w:rFonts w:ascii="Arial" w:hAnsi="Arial" w:cs="Arial"/>
          <w:b/>
          <w:bCs/>
          <w:sz w:val="24"/>
          <w:szCs w:val="24"/>
        </w:rPr>
        <w:t xml:space="preserve">Aké reformy robila Mária Terézia v oblasti zdravotníctva? </w:t>
      </w:r>
    </w:p>
    <w:p w:rsidR="00DA70ED" w:rsidRDefault="00DA70ED" w:rsidP="00695D01">
      <w:pPr>
        <w:pStyle w:val="Normlny1"/>
        <w:spacing w:before="120" w:after="120"/>
        <w:jc w:val="both"/>
        <w:rPr>
          <w:rFonts w:ascii="Arial" w:hAnsi="Arial" w:cs="Arial"/>
          <w:i/>
          <w:iCs/>
          <w:sz w:val="24"/>
          <w:szCs w:val="24"/>
        </w:rPr>
      </w:pPr>
      <w:r w:rsidRPr="00F65446">
        <w:rPr>
          <w:rFonts w:ascii="Arial" w:hAnsi="Arial" w:cs="Arial"/>
          <w:i/>
          <w:iCs/>
          <w:sz w:val="24"/>
          <w:szCs w:val="24"/>
        </w:rPr>
        <w:t>Zriadila tzv.</w:t>
      </w:r>
      <w:r>
        <w:rPr>
          <w:rFonts w:ascii="Arial" w:hAnsi="Arial" w:cs="Arial"/>
          <w:i/>
          <w:iCs/>
          <w:sz w:val="24"/>
          <w:szCs w:val="24"/>
        </w:rPr>
        <w:t xml:space="preserve"> </w:t>
      </w:r>
      <w:r w:rsidRPr="00E725D6">
        <w:rPr>
          <w:rFonts w:ascii="Arial" w:hAnsi="Arial" w:cs="Arial"/>
          <w:i/>
          <w:iCs/>
          <w:sz w:val="24"/>
          <w:szCs w:val="24"/>
        </w:rPr>
        <w:t>zdravotné komisie, ktoré mali chrániť obyvateľstvo pred nákazlivými chorobami a</w:t>
      </w:r>
      <w:r w:rsidRPr="00F65446">
        <w:rPr>
          <w:rFonts w:ascii="Arial" w:hAnsi="Arial" w:cs="Arial"/>
          <w:i/>
          <w:iCs/>
          <w:sz w:val="24"/>
          <w:szCs w:val="24"/>
        </w:rPr>
        <w:t xml:space="preserve"> tiež mali vykonávať osvetu u prostého obyvateľstva. Kontrolovali zdravotnícke zariadenia, bojovali proti šíreniu moru a iných nákazlivých chorôb a radili obyvateľstvu stavať murované domy, nie drevené. Spravila to po roku </w:t>
      </w:r>
      <w:hyperlink r:id="rId61">
        <w:r w:rsidRPr="00F65446">
          <w:rPr>
            <w:rFonts w:ascii="Arial" w:hAnsi="Arial" w:cs="Arial"/>
            <w:i/>
            <w:iCs/>
            <w:sz w:val="24"/>
            <w:szCs w:val="24"/>
          </w:rPr>
          <w:t>1767</w:t>
        </w:r>
      </w:hyperlink>
      <w:r w:rsidRPr="00F65446">
        <w:rPr>
          <w:rFonts w:ascii="Arial" w:hAnsi="Arial" w:cs="Arial"/>
          <w:i/>
          <w:iCs/>
          <w:sz w:val="24"/>
          <w:szCs w:val="24"/>
        </w:rPr>
        <w:t>, kedy </w:t>
      </w:r>
      <w:hyperlink r:id="rId62">
        <w:r w:rsidRPr="00F65446">
          <w:rPr>
            <w:rFonts w:ascii="Arial" w:hAnsi="Arial" w:cs="Arial"/>
            <w:i/>
            <w:iCs/>
            <w:sz w:val="24"/>
            <w:szCs w:val="24"/>
          </w:rPr>
          <w:t>Viedeň</w:t>
        </w:r>
      </w:hyperlink>
      <w:r w:rsidRPr="00F65446">
        <w:rPr>
          <w:rFonts w:ascii="Arial" w:hAnsi="Arial" w:cs="Arial"/>
          <w:i/>
          <w:iCs/>
          <w:sz w:val="24"/>
          <w:szCs w:val="24"/>
        </w:rPr>
        <w:t> zasiahla ťažká epidémia </w:t>
      </w:r>
      <w:hyperlink r:id="rId63">
        <w:r w:rsidRPr="00F65446">
          <w:rPr>
            <w:rFonts w:ascii="Arial" w:hAnsi="Arial" w:cs="Arial"/>
            <w:i/>
            <w:iCs/>
            <w:sz w:val="24"/>
            <w:szCs w:val="24"/>
          </w:rPr>
          <w:t>čiernych kiahní</w:t>
        </w:r>
      </w:hyperlink>
      <w:r w:rsidRPr="00F65446">
        <w:rPr>
          <w:rFonts w:ascii="Arial" w:hAnsi="Arial" w:cs="Arial"/>
          <w:i/>
          <w:iCs/>
          <w:sz w:val="24"/>
          <w:szCs w:val="24"/>
        </w:rPr>
        <w:t>, na ktoré zomrela aj jej šestnásťročná dcéra Josefa Gabriela. Vtedy tiež nariadila aj </w:t>
      </w:r>
      <w:hyperlink r:id="rId64">
        <w:r w:rsidRPr="00F65446">
          <w:rPr>
            <w:rFonts w:ascii="Arial" w:hAnsi="Arial" w:cs="Arial"/>
            <w:i/>
            <w:iCs/>
            <w:sz w:val="24"/>
            <w:szCs w:val="24"/>
          </w:rPr>
          <w:t>očkovanie</w:t>
        </w:r>
      </w:hyperlink>
      <w:r w:rsidRPr="00F65446">
        <w:rPr>
          <w:rFonts w:ascii="Arial" w:hAnsi="Arial" w:cs="Arial"/>
          <w:i/>
          <w:iCs/>
          <w:sz w:val="24"/>
          <w:szCs w:val="24"/>
        </w:rPr>
        <w:t> proti chorobám. Zriaďovali sa lekárske fakulty, ktoré slúžili na vyučovanie a školenie lekárov, pôrodných asistentiek a ďalšieho odborného personálu. Výsledkom bolo zlepšovanie zdravotného stavu obyvateľstva a rast populácie.</w:t>
      </w:r>
    </w:p>
    <w:p w:rsidR="00DA70ED" w:rsidRDefault="00DA70ED" w:rsidP="00695D01">
      <w:pPr>
        <w:pStyle w:val="Normlny1"/>
        <w:spacing w:before="120" w:after="120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Čo reformovala Mária Terézia v súdnictve?</w:t>
      </w:r>
    </w:p>
    <w:p w:rsidR="00DA70ED" w:rsidRPr="000B657D" w:rsidRDefault="00DA70ED" w:rsidP="00695D01">
      <w:pPr>
        <w:shd w:val="clear" w:color="auto" w:fill="FFFFFF"/>
        <w:spacing w:before="120" w:after="120"/>
        <w:jc w:val="both"/>
        <w:rPr>
          <w:rFonts w:ascii="Arial" w:hAnsi="Arial" w:cs="Arial"/>
          <w:i/>
          <w:iCs/>
          <w:color w:val="252525"/>
          <w:sz w:val="24"/>
          <w:szCs w:val="24"/>
        </w:rPr>
      </w:pPr>
      <w:r>
        <w:rPr>
          <w:rFonts w:ascii="Arial" w:hAnsi="Arial" w:cs="Arial"/>
          <w:i/>
          <w:iCs/>
          <w:color w:val="252525"/>
          <w:sz w:val="24"/>
          <w:szCs w:val="24"/>
        </w:rPr>
        <w:t>S</w:t>
      </w:r>
      <w:r w:rsidRPr="000B657D">
        <w:rPr>
          <w:rFonts w:ascii="Arial" w:hAnsi="Arial" w:cs="Arial"/>
          <w:i/>
          <w:iCs/>
          <w:color w:val="252525"/>
          <w:sz w:val="24"/>
          <w:szCs w:val="24"/>
        </w:rPr>
        <w:t>údnictvo</w:t>
      </w:r>
      <w:r>
        <w:rPr>
          <w:rFonts w:ascii="Arial" w:hAnsi="Arial" w:cs="Arial"/>
          <w:i/>
          <w:iCs/>
          <w:color w:val="252525"/>
          <w:sz w:val="24"/>
          <w:szCs w:val="24"/>
        </w:rPr>
        <w:t xml:space="preserve"> sa v tereziánskych časoch </w:t>
      </w:r>
      <w:r w:rsidRPr="000B657D">
        <w:rPr>
          <w:rFonts w:ascii="Arial" w:hAnsi="Arial" w:cs="Arial"/>
          <w:i/>
          <w:iCs/>
          <w:color w:val="252525"/>
          <w:sz w:val="24"/>
          <w:szCs w:val="24"/>
        </w:rPr>
        <w:t>nelíšilo od stredovekého a nevyhovovalo novým časom. V roku 1768 vydala nový trestný poriadok Constitutio Criminalis Theresiana. Panovníčka ním zakázala vynášať rozsudky nad čarodejnicami, zmiernili sa telesné tresty a zrušila stredoveké mučenie.</w:t>
      </w:r>
      <w:r>
        <w:rPr>
          <w:rFonts w:ascii="Arial" w:hAnsi="Arial" w:cs="Arial"/>
          <w:i/>
          <w:iCs/>
          <w:color w:val="252525"/>
          <w:sz w:val="24"/>
          <w:szCs w:val="24"/>
        </w:rPr>
        <w:t xml:space="preserve"> </w:t>
      </w:r>
      <w:r w:rsidRPr="000B657D">
        <w:rPr>
          <w:rFonts w:ascii="Arial" w:hAnsi="Arial" w:cs="Arial"/>
          <w:i/>
          <w:iCs/>
          <w:color w:val="252525"/>
          <w:sz w:val="24"/>
          <w:szCs w:val="24"/>
        </w:rPr>
        <w:t>Vydala aj nový jednotný občiansky zákonník Lex Teresiana. Podľa neho platilo, že pred súdmi sú všetci občania formálne rovní a poddaný mal právo na obhajcu.</w:t>
      </w:r>
    </w:p>
    <w:p w:rsidR="00DA70ED" w:rsidRPr="00F65446" w:rsidRDefault="00DA70ED" w:rsidP="00695D01">
      <w:pPr>
        <w:pStyle w:val="Normlny1"/>
        <w:jc w:val="both"/>
        <w:rPr>
          <w:rFonts w:ascii="Arial" w:hAnsi="Arial" w:cs="Arial"/>
          <w:sz w:val="24"/>
          <w:szCs w:val="24"/>
        </w:rPr>
      </w:pPr>
      <w:r w:rsidRPr="00F65446">
        <w:rPr>
          <w:rFonts w:ascii="Arial" w:hAnsi="Arial" w:cs="Arial"/>
          <w:b/>
          <w:bCs/>
          <w:sz w:val="24"/>
          <w:szCs w:val="24"/>
        </w:rPr>
        <w:t>Akú zásluhu má Mária Terézia na obnovení jednoty východných a západných kresťanov?</w:t>
      </w:r>
    </w:p>
    <w:p w:rsidR="00DA70ED" w:rsidRPr="00F65446" w:rsidRDefault="00DA70ED" w:rsidP="00695D01">
      <w:pPr>
        <w:pStyle w:val="Normlny1"/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F65446">
        <w:rPr>
          <w:rFonts w:ascii="Arial" w:hAnsi="Arial" w:cs="Arial"/>
          <w:i/>
          <w:iCs/>
          <w:sz w:val="24"/>
          <w:szCs w:val="24"/>
        </w:rPr>
        <w:t xml:space="preserve">Mária Terézia </w:t>
      </w:r>
      <w:r>
        <w:rPr>
          <w:rFonts w:ascii="Arial" w:hAnsi="Arial" w:cs="Arial"/>
          <w:i/>
          <w:iCs/>
          <w:sz w:val="24"/>
          <w:szCs w:val="24"/>
        </w:rPr>
        <w:t>sa výrazným spôsobom zasadila o </w:t>
      </w:r>
      <w:r w:rsidRPr="00F65446">
        <w:rPr>
          <w:rFonts w:ascii="Arial" w:hAnsi="Arial" w:cs="Arial"/>
          <w:i/>
          <w:iCs/>
          <w:sz w:val="24"/>
          <w:szCs w:val="24"/>
        </w:rPr>
        <w:t>zrovnoprávnenie</w:t>
      </w:r>
      <w:r>
        <w:rPr>
          <w:rFonts w:ascii="Arial" w:hAnsi="Arial" w:cs="Arial"/>
          <w:i/>
          <w:iCs/>
          <w:sz w:val="24"/>
          <w:szCs w:val="24"/>
        </w:rPr>
        <w:t xml:space="preserve"> </w:t>
      </w:r>
      <w:hyperlink r:id="rId65">
        <w:r w:rsidRPr="00F65446">
          <w:rPr>
            <w:rFonts w:ascii="Arial" w:hAnsi="Arial" w:cs="Arial"/>
            <w:i/>
            <w:iCs/>
            <w:sz w:val="24"/>
            <w:szCs w:val="24"/>
          </w:rPr>
          <w:t>gréckokatolíckej</w:t>
        </w:r>
      </w:hyperlink>
      <w:r>
        <w:rPr>
          <w:rFonts w:ascii="Arial" w:hAnsi="Arial" w:cs="Arial"/>
          <w:i/>
          <w:iCs/>
          <w:sz w:val="24"/>
          <w:szCs w:val="24"/>
        </w:rPr>
        <w:t xml:space="preserve"> </w:t>
      </w:r>
      <w:r w:rsidRPr="00F65446">
        <w:rPr>
          <w:rFonts w:ascii="Arial" w:hAnsi="Arial" w:cs="Arial"/>
          <w:i/>
          <w:iCs/>
          <w:sz w:val="24"/>
          <w:szCs w:val="24"/>
        </w:rPr>
        <w:t>a </w:t>
      </w:r>
      <w:hyperlink r:id="rId66">
        <w:r w:rsidRPr="00F65446">
          <w:rPr>
            <w:rFonts w:ascii="Arial" w:hAnsi="Arial" w:cs="Arial"/>
            <w:i/>
            <w:iCs/>
            <w:sz w:val="24"/>
            <w:szCs w:val="24"/>
          </w:rPr>
          <w:t>rímskokatolíckej</w:t>
        </w:r>
      </w:hyperlink>
      <w:r>
        <w:rPr>
          <w:rFonts w:ascii="Arial" w:hAnsi="Arial" w:cs="Arial"/>
          <w:i/>
          <w:iCs/>
          <w:sz w:val="24"/>
          <w:szCs w:val="24"/>
        </w:rPr>
        <w:t xml:space="preserve"> </w:t>
      </w:r>
      <w:r w:rsidRPr="00F65446">
        <w:rPr>
          <w:rFonts w:ascii="Arial" w:hAnsi="Arial" w:cs="Arial"/>
          <w:i/>
          <w:iCs/>
          <w:sz w:val="24"/>
          <w:szCs w:val="24"/>
        </w:rPr>
        <w:t>cirkvi v Uhorsku. V</w:t>
      </w:r>
      <w:r>
        <w:rPr>
          <w:rFonts w:ascii="Arial" w:hAnsi="Arial" w:cs="Arial"/>
          <w:i/>
          <w:iCs/>
          <w:sz w:val="24"/>
          <w:szCs w:val="24"/>
        </w:rPr>
        <w:t> </w:t>
      </w:r>
      <w:r w:rsidRPr="00F65446">
        <w:rPr>
          <w:rFonts w:ascii="Arial" w:hAnsi="Arial" w:cs="Arial"/>
          <w:i/>
          <w:iCs/>
          <w:sz w:val="24"/>
          <w:szCs w:val="24"/>
        </w:rPr>
        <w:t>roku 1742 opätovne potvrdila tzv. Leopoldov diplom, ktorý zrovnoprávňoval gréckokatolícky a rímskokatolícky klérus, čo bolo jednou z podmienok uzavretia </w:t>
      </w:r>
      <w:hyperlink r:id="rId67">
        <w:r w:rsidRPr="00F65446">
          <w:rPr>
            <w:rFonts w:ascii="Arial" w:hAnsi="Arial" w:cs="Arial"/>
            <w:i/>
            <w:iCs/>
            <w:sz w:val="24"/>
            <w:szCs w:val="24"/>
          </w:rPr>
          <w:t>Užhorodskej únie</w:t>
        </w:r>
      </w:hyperlink>
      <w:r w:rsidRPr="00F65446">
        <w:rPr>
          <w:rFonts w:ascii="Arial" w:hAnsi="Arial" w:cs="Arial"/>
          <w:i/>
          <w:iCs/>
          <w:sz w:val="24"/>
          <w:szCs w:val="24"/>
        </w:rPr>
        <w:t xml:space="preserve"> (1646) V roku 1756 vydala dekrét, ktorým oslabila administratívnu nadvládu jágerských latinských biskupov nad mukačevskými gréckokatolíckymi biskupmi. </w:t>
      </w:r>
    </w:p>
    <w:p w:rsidR="00DA70ED" w:rsidRDefault="00DA70ED" w:rsidP="00695D01">
      <w:pPr>
        <w:pStyle w:val="Normlny1"/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F65446">
        <w:rPr>
          <w:rFonts w:ascii="Arial" w:hAnsi="Arial" w:cs="Arial"/>
          <w:i/>
          <w:iCs/>
          <w:sz w:val="24"/>
          <w:szCs w:val="24"/>
        </w:rPr>
        <w:t xml:space="preserve">V roku 1766 </w:t>
      </w:r>
      <w:r>
        <w:rPr>
          <w:rFonts w:ascii="Arial" w:hAnsi="Arial" w:cs="Arial"/>
          <w:i/>
          <w:iCs/>
          <w:sz w:val="24"/>
          <w:szCs w:val="24"/>
        </w:rPr>
        <w:t xml:space="preserve">– a to aj vďaka návrhom Adama F. Kollára – </w:t>
      </w:r>
      <w:r w:rsidRPr="00F65446">
        <w:rPr>
          <w:rFonts w:ascii="Arial" w:hAnsi="Arial" w:cs="Arial"/>
          <w:i/>
          <w:iCs/>
          <w:sz w:val="24"/>
          <w:szCs w:val="24"/>
        </w:rPr>
        <w:t>požiadala Rím o formálne erigovanie</w:t>
      </w:r>
      <w:r>
        <w:rPr>
          <w:rFonts w:ascii="Arial" w:hAnsi="Arial" w:cs="Arial"/>
          <w:i/>
          <w:iCs/>
          <w:sz w:val="24"/>
          <w:szCs w:val="24"/>
        </w:rPr>
        <w:t xml:space="preserve"> </w:t>
      </w:r>
      <w:hyperlink r:id="rId68">
        <w:r w:rsidRPr="00F65446">
          <w:rPr>
            <w:rFonts w:ascii="Arial" w:hAnsi="Arial" w:cs="Arial"/>
            <w:i/>
            <w:iCs/>
            <w:sz w:val="24"/>
            <w:szCs w:val="24"/>
          </w:rPr>
          <w:t>Mukačevskej eparchie</w:t>
        </w:r>
      </w:hyperlink>
      <w:r>
        <w:rPr>
          <w:rFonts w:ascii="Arial" w:hAnsi="Arial" w:cs="Arial"/>
          <w:sz w:val="24"/>
          <w:szCs w:val="24"/>
        </w:rPr>
        <w:t xml:space="preserve">. </w:t>
      </w:r>
      <w:r w:rsidRPr="00964167">
        <w:rPr>
          <w:rFonts w:ascii="Arial" w:hAnsi="Arial" w:cs="Arial"/>
          <w:i/>
          <w:iCs/>
          <w:sz w:val="24"/>
          <w:szCs w:val="24"/>
        </w:rPr>
        <w:t xml:space="preserve">Na jej </w:t>
      </w:r>
      <w:r w:rsidRPr="00F65446">
        <w:rPr>
          <w:rFonts w:ascii="Arial" w:hAnsi="Arial" w:cs="Arial"/>
          <w:i/>
          <w:iCs/>
          <w:sz w:val="24"/>
          <w:szCs w:val="24"/>
        </w:rPr>
        <w:t>nátlak rímsky pápež</w:t>
      </w:r>
      <w:r>
        <w:rPr>
          <w:rFonts w:ascii="Arial" w:hAnsi="Arial" w:cs="Arial"/>
          <w:i/>
          <w:iCs/>
          <w:sz w:val="24"/>
          <w:szCs w:val="24"/>
        </w:rPr>
        <w:t xml:space="preserve"> </w:t>
      </w:r>
      <w:hyperlink r:id="rId69">
        <w:r w:rsidRPr="00964167">
          <w:rPr>
            <w:rFonts w:ascii="Arial" w:hAnsi="Arial" w:cs="Arial"/>
            <w:i/>
            <w:iCs/>
            <w:sz w:val="24"/>
            <w:szCs w:val="24"/>
          </w:rPr>
          <w:t>Klement XIV.</w:t>
        </w:r>
      </w:hyperlink>
      <w:r>
        <w:rPr>
          <w:rFonts w:ascii="Arial" w:hAnsi="Arial" w:cs="Arial"/>
          <w:i/>
          <w:iCs/>
          <w:sz w:val="24"/>
          <w:szCs w:val="24"/>
        </w:rPr>
        <w:t xml:space="preserve"> </w:t>
      </w:r>
      <w:r w:rsidRPr="00964167">
        <w:rPr>
          <w:rFonts w:ascii="Arial" w:hAnsi="Arial" w:cs="Arial"/>
          <w:i/>
          <w:iCs/>
          <w:sz w:val="24"/>
          <w:szCs w:val="24"/>
        </w:rPr>
        <w:t>vydal 19. septembra 1771</w:t>
      </w:r>
      <w:r>
        <w:rPr>
          <w:rFonts w:ascii="Arial" w:hAnsi="Arial" w:cs="Arial"/>
          <w:i/>
          <w:iCs/>
          <w:sz w:val="24"/>
          <w:szCs w:val="24"/>
        </w:rPr>
        <w:t xml:space="preserve"> </w:t>
      </w:r>
      <w:r w:rsidRPr="00964167">
        <w:rPr>
          <w:rFonts w:ascii="Arial" w:hAnsi="Arial" w:cs="Arial"/>
          <w:i/>
          <w:iCs/>
          <w:sz w:val="24"/>
          <w:szCs w:val="24"/>
        </w:rPr>
        <w:t xml:space="preserve">bulu Eximia Regalium, ktorou </w:t>
      </w:r>
      <w:r>
        <w:rPr>
          <w:rFonts w:ascii="Arial" w:hAnsi="Arial" w:cs="Arial"/>
          <w:i/>
          <w:iCs/>
          <w:sz w:val="24"/>
          <w:szCs w:val="24"/>
        </w:rPr>
        <w:t>vznikla Mukačevská</w:t>
      </w:r>
      <w:r w:rsidRPr="00964167">
        <w:rPr>
          <w:rFonts w:ascii="Arial" w:hAnsi="Arial" w:cs="Arial"/>
          <w:i/>
          <w:iCs/>
          <w:sz w:val="24"/>
          <w:szCs w:val="24"/>
        </w:rPr>
        <w:t xml:space="preserve"> eparchi</w:t>
      </w:r>
      <w:r>
        <w:rPr>
          <w:rFonts w:ascii="Arial" w:hAnsi="Arial" w:cs="Arial"/>
          <w:i/>
          <w:iCs/>
          <w:sz w:val="24"/>
          <w:szCs w:val="24"/>
        </w:rPr>
        <w:t xml:space="preserve">a (biskupstvo). </w:t>
      </w:r>
      <w:r w:rsidRPr="00964167">
        <w:rPr>
          <w:rFonts w:ascii="Arial" w:hAnsi="Arial" w:cs="Arial"/>
          <w:i/>
          <w:iCs/>
          <w:sz w:val="24"/>
          <w:szCs w:val="24"/>
        </w:rPr>
        <w:t>Tým sa vymanili mukačevskí gréckokatolícki bi</w:t>
      </w:r>
      <w:r w:rsidRPr="00F65446">
        <w:rPr>
          <w:rFonts w:ascii="Arial" w:hAnsi="Arial" w:cs="Arial"/>
          <w:i/>
          <w:iCs/>
          <w:sz w:val="24"/>
          <w:szCs w:val="24"/>
        </w:rPr>
        <w:t xml:space="preserve">skupi zo závislosti od latinských jágerských biskupov. V roku 1773 pozvala do Viedne na synodu všetkých gréckokatolíckych biskupov Uhorska. Táto </w:t>
      </w:r>
      <w:r w:rsidRPr="00964167">
        <w:rPr>
          <w:rFonts w:ascii="Arial" w:hAnsi="Arial" w:cs="Arial"/>
          <w:i/>
          <w:iCs/>
          <w:sz w:val="24"/>
          <w:szCs w:val="24"/>
        </w:rPr>
        <w:t xml:space="preserve">Viedenská synoda </w:t>
      </w:r>
      <w:r w:rsidRPr="00F65446">
        <w:rPr>
          <w:rFonts w:ascii="Arial" w:hAnsi="Arial" w:cs="Arial"/>
          <w:i/>
          <w:iCs/>
          <w:sz w:val="24"/>
          <w:szCs w:val="24"/>
        </w:rPr>
        <w:t xml:space="preserve">trvala do 16. marca do 6. mája 1773 a riešila mnoho významných otázok života gréckokatolíckej cirkvi. </w:t>
      </w:r>
    </w:p>
    <w:p w:rsidR="00DA70ED" w:rsidRDefault="00DA70ED" w:rsidP="00695D01">
      <w:pPr>
        <w:pStyle w:val="Normlny1"/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F65446">
        <w:rPr>
          <w:rFonts w:ascii="Arial" w:hAnsi="Arial" w:cs="Arial"/>
          <w:b/>
          <w:bCs/>
          <w:sz w:val="24"/>
          <w:szCs w:val="24"/>
        </w:rPr>
        <w:t xml:space="preserve">Ktoré tri slovenské rímskokatolícke diecézy zriadila Mária Terézia? </w:t>
      </w:r>
    </w:p>
    <w:p w:rsidR="00DA70ED" w:rsidRDefault="00DA70ED" w:rsidP="00695D01">
      <w:pPr>
        <w:pStyle w:val="Normlny1"/>
        <w:spacing w:before="120" w:after="1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i/>
          <w:iCs/>
          <w:color w:val="292727"/>
          <w:sz w:val="24"/>
          <w:szCs w:val="24"/>
        </w:rPr>
        <w:t xml:space="preserve">Mária Terézia </w:t>
      </w:r>
      <w:r w:rsidRPr="00F65446">
        <w:rPr>
          <w:rFonts w:ascii="Arial" w:hAnsi="Arial" w:cs="Arial"/>
          <w:i/>
          <w:iCs/>
          <w:color w:val="292727"/>
          <w:sz w:val="24"/>
          <w:szCs w:val="24"/>
        </w:rPr>
        <w:t>využila príležitosť, keď zomrel ostrihoms</w:t>
      </w:r>
      <w:r>
        <w:rPr>
          <w:rFonts w:ascii="Arial" w:hAnsi="Arial" w:cs="Arial"/>
          <w:i/>
          <w:iCs/>
          <w:color w:val="292727"/>
          <w:sz w:val="24"/>
          <w:szCs w:val="24"/>
        </w:rPr>
        <w:t>ký arcibiskup František Barkóci</w:t>
      </w:r>
      <w:r w:rsidRPr="00F65446">
        <w:rPr>
          <w:rFonts w:ascii="Arial" w:hAnsi="Arial" w:cs="Arial"/>
          <w:i/>
          <w:iCs/>
          <w:color w:val="292727"/>
          <w:sz w:val="24"/>
          <w:szCs w:val="24"/>
        </w:rPr>
        <w:t xml:space="preserve"> v</w:t>
      </w:r>
      <w:r>
        <w:rPr>
          <w:rFonts w:ascii="Arial" w:hAnsi="Arial" w:cs="Arial"/>
          <w:i/>
          <w:iCs/>
          <w:color w:val="292727"/>
          <w:sz w:val="24"/>
          <w:szCs w:val="24"/>
        </w:rPr>
        <w:t> </w:t>
      </w:r>
      <w:r w:rsidRPr="00F65446">
        <w:rPr>
          <w:rFonts w:ascii="Arial" w:hAnsi="Arial" w:cs="Arial"/>
          <w:i/>
          <w:iCs/>
          <w:color w:val="292727"/>
          <w:sz w:val="24"/>
          <w:szCs w:val="24"/>
        </w:rPr>
        <w:t>roku 1765 a</w:t>
      </w:r>
      <w:r>
        <w:rPr>
          <w:rFonts w:ascii="Arial" w:hAnsi="Arial" w:cs="Arial"/>
          <w:i/>
          <w:iCs/>
          <w:color w:val="292727"/>
          <w:sz w:val="24"/>
          <w:szCs w:val="24"/>
        </w:rPr>
        <w:t> </w:t>
      </w:r>
      <w:r w:rsidRPr="00F65446">
        <w:rPr>
          <w:rFonts w:ascii="Arial" w:hAnsi="Arial" w:cs="Arial"/>
          <w:i/>
          <w:iCs/>
          <w:color w:val="292727"/>
          <w:sz w:val="24"/>
          <w:szCs w:val="24"/>
        </w:rPr>
        <w:t xml:space="preserve">počas sedisvakancie </w:t>
      </w:r>
      <w:r>
        <w:rPr>
          <w:rFonts w:ascii="Arial" w:hAnsi="Arial" w:cs="Arial"/>
          <w:i/>
          <w:iCs/>
          <w:color w:val="292727"/>
          <w:sz w:val="24"/>
          <w:szCs w:val="24"/>
        </w:rPr>
        <w:t>presadila</w:t>
      </w:r>
      <w:r w:rsidRPr="00F65446">
        <w:rPr>
          <w:rFonts w:ascii="Arial" w:hAnsi="Arial" w:cs="Arial"/>
          <w:i/>
          <w:iCs/>
          <w:color w:val="292727"/>
          <w:sz w:val="24"/>
          <w:szCs w:val="24"/>
        </w:rPr>
        <w:t xml:space="preserve"> dávny úmysel rozdeliť obrovskú Ostrihomskú arcidiecézu na viacero samostatných biskupstiev. Najväčšími odporcami tohto rozdelenia bývali totiž ostrihomskí arcibiskupi. V prípade Spiša akiste tu zohrala úlohu aj skutočnosť, že v roku 1772 sa jej podarilo reinkarnovať po 360 rokoch do Uhorska poľským kráľom zálohované spišské mestá. Tento plán však korešpondoval s jej úmyslom o reorganizáciu všetkých diecéz v Uhorsku. Vychádzala </w:t>
      </w:r>
      <w:r w:rsidRPr="00E725D6">
        <w:rPr>
          <w:rFonts w:ascii="Arial" w:hAnsi="Arial" w:cs="Arial"/>
          <w:i/>
          <w:iCs/>
          <w:color w:val="292727"/>
          <w:sz w:val="24"/>
          <w:szCs w:val="24"/>
        </w:rPr>
        <w:t xml:space="preserve">z predpokladu existencie najvyššieho patronátneho práva uhorských kráľov, z ktorého odvodzovali právo aj na zakladanie biskupstiev. Prirodzene, nemohla </w:t>
      </w:r>
      <w:r w:rsidRPr="00F65446">
        <w:rPr>
          <w:rFonts w:ascii="Arial" w:hAnsi="Arial" w:cs="Arial"/>
          <w:i/>
          <w:iCs/>
          <w:color w:val="292727"/>
          <w:sz w:val="24"/>
          <w:szCs w:val="24"/>
        </w:rPr>
        <w:t xml:space="preserve">tento úkon vykonať bez vedomia a súhlasu Svätej stolice. Tak došlo k tomu, že na základe návrhu Márie Terézie z 15. januára 1776 súhlasila Sv. stolica dekrétmi z 13. </w:t>
      </w:r>
      <w:r w:rsidRPr="00E725D6">
        <w:rPr>
          <w:rFonts w:ascii="Arial" w:hAnsi="Arial" w:cs="Arial"/>
          <w:i/>
          <w:iCs/>
          <w:color w:val="292727"/>
          <w:sz w:val="24"/>
          <w:szCs w:val="24"/>
        </w:rPr>
        <w:t>marca 1776 so založením uvedených diecéz a založila ich 15. marca 1776 bulami Romanus Pontifex – Spišské biskupstvo, Regalium principum – Banskobystrické biskupstvo  a Apostolatus officii nostri – Rožňavské biskupstvo.</w:t>
      </w:r>
    </w:p>
    <w:p w:rsidR="00DA70ED" w:rsidRDefault="00DA70ED" w:rsidP="00695D01">
      <w:pPr>
        <w:pStyle w:val="Normlny1"/>
        <w:spacing w:before="120" w:after="120"/>
        <w:jc w:val="both"/>
        <w:rPr>
          <w:rFonts w:ascii="Arial" w:hAnsi="Arial" w:cs="Arial"/>
          <w:b/>
          <w:bCs/>
          <w:sz w:val="24"/>
          <w:szCs w:val="24"/>
        </w:rPr>
      </w:pPr>
      <w:r w:rsidRPr="00F65446">
        <w:rPr>
          <w:rFonts w:ascii="Arial" w:hAnsi="Arial" w:cs="Arial"/>
          <w:b/>
          <w:bCs/>
          <w:sz w:val="24"/>
          <w:szCs w:val="24"/>
        </w:rPr>
        <w:t>Ako sa zaslúžila Mária Terézia o úctu Sv. Cyrila a Metoda?</w:t>
      </w:r>
    </w:p>
    <w:p w:rsidR="00DA70ED" w:rsidRDefault="00DA70ED" w:rsidP="00695D01">
      <w:pPr>
        <w:pStyle w:val="Normlny1"/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F65446">
        <w:rPr>
          <w:rFonts w:ascii="Arial" w:hAnsi="Arial" w:cs="Arial"/>
          <w:i/>
          <w:iCs/>
          <w:sz w:val="24"/>
          <w:szCs w:val="24"/>
        </w:rPr>
        <w:t>Mária Terézia</w:t>
      </w:r>
      <w:r>
        <w:rPr>
          <w:rFonts w:ascii="Arial" w:hAnsi="Arial" w:cs="Arial"/>
          <w:i/>
          <w:iCs/>
          <w:sz w:val="24"/>
          <w:szCs w:val="24"/>
        </w:rPr>
        <w:t>,</w:t>
      </w:r>
      <w:r w:rsidRPr="00F65446">
        <w:rPr>
          <w:rFonts w:ascii="Arial" w:hAnsi="Arial" w:cs="Arial"/>
          <w:i/>
          <w:iCs/>
          <w:sz w:val="24"/>
          <w:szCs w:val="24"/>
        </w:rPr>
        <w:t xml:space="preserve"> zrejme inšpirovaná prácami slovenských učencov 17. storočia, na ktoré nadviazali ďalší v nasledujúcom storočí, predovšetkým jezuitu a historika Samuel Timon, rešpektovala, že pamiatka na sv. Cyrila a Metoda postupne silnela v</w:t>
      </w:r>
      <w:r>
        <w:rPr>
          <w:rFonts w:ascii="Arial" w:hAnsi="Arial" w:cs="Arial"/>
          <w:i/>
          <w:iCs/>
          <w:sz w:val="24"/>
          <w:szCs w:val="24"/>
        </w:rPr>
        <w:t> </w:t>
      </w:r>
      <w:r w:rsidRPr="00F65446">
        <w:rPr>
          <w:rFonts w:ascii="Arial" w:hAnsi="Arial" w:cs="Arial"/>
          <w:i/>
          <w:iCs/>
          <w:sz w:val="24"/>
          <w:szCs w:val="24"/>
        </w:rPr>
        <w:t>celej monarchii, nielen u Slovákov, ale i Chorvátov, Čechov a Slovincov. Preto Mária Terézia so súhlasom pápeža</w:t>
      </w:r>
      <w:r>
        <w:rPr>
          <w:rFonts w:ascii="Arial" w:hAnsi="Arial" w:cs="Arial"/>
          <w:sz w:val="24"/>
          <w:szCs w:val="24"/>
        </w:rPr>
        <w:t xml:space="preserve"> </w:t>
      </w:r>
      <w:r w:rsidRPr="00F65446">
        <w:rPr>
          <w:rFonts w:ascii="Arial" w:hAnsi="Arial" w:cs="Arial"/>
          <w:i/>
          <w:iCs/>
          <w:sz w:val="24"/>
          <w:szCs w:val="24"/>
        </w:rPr>
        <w:t>zaviedla roku 1777 sviatok sv. Cyrila a Metoda pre Čechy a Moravu na deň 9. marca,</w:t>
      </w:r>
      <w:r>
        <w:rPr>
          <w:rFonts w:ascii="Arial" w:hAnsi="Arial" w:cs="Arial"/>
          <w:i/>
          <w:iCs/>
          <w:sz w:val="24"/>
          <w:szCs w:val="24"/>
        </w:rPr>
        <w:t xml:space="preserve"> </w:t>
      </w:r>
      <w:r w:rsidRPr="00F65446">
        <w:rPr>
          <w:rFonts w:ascii="Arial" w:hAnsi="Arial" w:cs="Arial"/>
          <w:i/>
          <w:iCs/>
          <w:sz w:val="24"/>
          <w:szCs w:val="24"/>
        </w:rPr>
        <w:t>pre Uhorsko na 14. marca.</w:t>
      </w:r>
    </w:p>
    <w:p w:rsidR="00DA70ED" w:rsidRDefault="00DA70ED" w:rsidP="00695D01">
      <w:pPr>
        <w:pStyle w:val="Normlny1"/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F65446">
        <w:rPr>
          <w:rFonts w:ascii="Arial" w:hAnsi="Arial" w:cs="Arial"/>
          <w:b/>
          <w:bCs/>
          <w:color w:val="292727"/>
          <w:sz w:val="24"/>
          <w:szCs w:val="24"/>
        </w:rPr>
        <w:t xml:space="preserve">Čím sa </w:t>
      </w:r>
      <w:r>
        <w:rPr>
          <w:rFonts w:ascii="Arial" w:hAnsi="Arial" w:cs="Arial"/>
          <w:b/>
          <w:bCs/>
          <w:color w:val="292727"/>
          <w:sz w:val="24"/>
          <w:szCs w:val="24"/>
        </w:rPr>
        <w:t>zapísala Mária Terézia do dejín peňažníctva?</w:t>
      </w:r>
    </w:p>
    <w:p w:rsidR="00DA70ED" w:rsidRPr="00F65446" w:rsidRDefault="00DA70ED" w:rsidP="00695D01">
      <w:pPr>
        <w:pStyle w:val="Normlny1"/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964167">
        <w:rPr>
          <w:rFonts w:ascii="Arial" w:hAnsi="Arial" w:cs="Arial"/>
          <w:b/>
          <w:bCs/>
          <w:i/>
          <w:iCs/>
          <w:color w:val="292727"/>
          <w:sz w:val="24"/>
          <w:szCs w:val="24"/>
        </w:rPr>
        <w:t>V</w:t>
      </w:r>
      <w:r w:rsidRPr="00964167">
        <w:rPr>
          <w:rFonts w:ascii="Arial" w:hAnsi="Arial" w:cs="Arial"/>
          <w:i/>
          <w:iCs/>
          <w:color w:val="252525"/>
          <w:sz w:val="24"/>
          <w:szCs w:val="24"/>
        </w:rPr>
        <w:t> roku 1762 vydala prvé papierové peniaze v strednej Európe</w:t>
      </w:r>
      <w:r>
        <w:rPr>
          <w:rFonts w:ascii="Arial" w:hAnsi="Arial" w:cs="Arial"/>
          <w:i/>
          <w:iCs/>
          <w:color w:val="252525"/>
          <w:sz w:val="24"/>
          <w:szCs w:val="24"/>
        </w:rPr>
        <w:t>. S</w:t>
      </w:r>
      <w:r w:rsidRPr="00964167">
        <w:rPr>
          <w:rFonts w:ascii="Arial" w:hAnsi="Arial" w:cs="Arial"/>
          <w:i/>
          <w:iCs/>
          <w:color w:val="252525"/>
          <w:sz w:val="24"/>
          <w:szCs w:val="24"/>
        </w:rPr>
        <w:t>právu financií odobrala stavom a zriadila nový systém, ktorý lepšie zodpovedal potrebám štátnej pokladnice</w:t>
      </w:r>
      <w:r>
        <w:rPr>
          <w:rFonts w:ascii="Arial" w:hAnsi="Arial" w:cs="Arial"/>
          <w:i/>
          <w:iCs/>
          <w:color w:val="252525"/>
          <w:sz w:val="24"/>
          <w:szCs w:val="24"/>
        </w:rPr>
        <w:t xml:space="preserve">. Za jej čias sa začali – a to aj v Kremnici – raziť toliare. </w:t>
      </w:r>
      <w:r w:rsidRPr="00F65446">
        <w:rPr>
          <w:rFonts w:ascii="Arial" w:hAnsi="Arial" w:cs="Arial"/>
          <w:i/>
          <w:iCs/>
          <w:color w:val="333333"/>
          <w:sz w:val="24"/>
          <w:szCs w:val="24"/>
        </w:rPr>
        <w:t>Toliar je veľká strieborná minca. Toliar Márie Terézie má na prednej strane (averz) portrét panovníčky Márie Terézie. Na druhej strane je (reverz) znak Habsburské monarchie čierny trikrát korunovaný dvojhlavý o</w:t>
      </w:r>
      <w:r>
        <w:rPr>
          <w:rFonts w:ascii="Arial" w:hAnsi="Arial" w:cs="Arial"/>
          <w:i/>
          <w:iCs/>
          <w:color w:val="333333"/>
          <w:sz w:val="24"/>
          <w:szCs w:val="24"/>
        </w:rPr>
        <w:t>rol so znakmi územných celkov v štíte. Má</w:t>
      </w:r>
      <w:r w:rsidRPr="00F65446">
        <w:rPr>
          <w:rFonts w:ascii="Arial" w:hAnsi="Arial" w:cs="Arial"/>
          <w:i/>
          <w:iCs/>
          <w:color w:val="333333"/>
          <w:sz w:val="24"/>
          <w:szCs w:val="24"/>
        </w:rPr>
        <w:t>ria Terézia bola najznámejšou a na</w:t>
      </w:r>
      <w:r>
        <w:rPr>
          <w:rFonts w:ascii="Arial" w:hAnsi="Arial" w:cs="Arial"/>
          <w:i/>
          <w:iCs/>
          <w:color w:val="333333"/>
          <w:sz w:val="24"/>
          <w:szCs w:val="24"/>
        </w:rPr>
        <w:t>jpopulárnejšou osobou Habsburskej</w:t>
      </w:r>
      <w:r w:rsidRPr="00F65446">
        <w:rPr>
          <w:rFonts w:ascii="Arial" w:hAnsi="Arial" w:cs="Arial"/>
          <w:i/>
          <w:iCs/>
          <w:color w:val="333333"/>
          <w:sz w:val="24"/>
          <w:szCs w:val="24"/>
        </w:rPr>
        <w:t xml:space="preserve"> monarchie. Preto viedenská mincovňa pokračovala s razbou toliara Márie Terézie i po skončení jej vlády a jej minca sa razí dodnes.</w:t>
      </w:r>
    </w:p>
    <w:p w:rsidR="00DA70ED" w:rsidRDefault="00DA70ED" w:rsidP="00695D01">
      <w:pPr>
        <w:pStyle w:val="Normlny1"/>
        <w:spacing w:after="107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Čo znamenala Mária Terézia pre Bratislavu?</w:t>
      </w:r>
    </w:p>
    <w:p w:rsidR="00DA70ED" w:rsidRPr="000B657D" w:rsidRDefault="00DA70ED" w:rsidP="00695D01">
      <w:pPr>
        <w:shd w:val="clear" w:color="auto" w:fill="FFFFFF"/>
        <w:spacing w:before="120" w:after="120"/>
        <w:jc w:val="both"/>
        <w:rPr>
          <w:rFonts w:ascii="Arial" w:hAnsi="Arial" w:cs="Arial"/>
          <w:i/>
          <w:iCs/>
          <w:sz w:val="24"/>
          <w:szCs w:val="24"/>
        </w:rPr>
      </w:pPr>
      <w:hyperlink r:id="rId70" w:tooltip="Bratislava" w:history="1">
        <w:r w:rsidRPr="000B657D">
          <w:rPr>
            <w:rFonts w:ascii="Arial" w:hAnsi="Arial" w:cs="Arial"/>
            <w:i/>
            <w:iCs/>
            <w:sz w:val="24"/>
            <w:szCs w:val="24"/>
          </w:rPr>
          <w:t>Bratislava</w:t>
        </w:r>
      </w:hyperlink>
      <w:r w:rsidRPr="000B657D">
        <w:rPr>
          <w:rFonts w:ascii="Arial" w:hAnsi="Arial" w:cs="Arial"/>
          <w:i/>
          <w:iCs/>
          <w:sz w:val="24"/>
          <w:szCs w:val="24"/>
        </w:rPr>
        <w:t xml:space="preserve"> vďaka zásahom panovníčky Márie Terézie získala na spoločenskom význame</w:t>
      </w:r>
      <w:r>
        <w:rPr>
          <w:rFonts w:ascii="Arial" w:hAnsi="Arial" w:cs="Arial"/>
          <w:i/>
          <w:iCs/>
          <w:sz w:val="24"/>
          <w:szCs w:val="24"/>
        </w:rPr>
        <w:t xml:space="preserve">. </w:t>
      </w:r>
      <w:r w:rsidRPr="000B657D">
        <w:rPr>
          <w:rFonts w:ascii="Arial" w:hAnsi="Arial" w:cs="Arial"/>
          <w:i/>
          <w:iCs/>
          <w:color w:val="252525"/>
          <w:sz w:val="24"/>
          <w:szCs w:val="24"/>
        </w:rPr>
        <w:t>Vďaka jej častým návštevám sa v Bratislave budovali nové domy, paláce Pálfiovcov a ďalšie sídla šľachticov v Starom Meste</w:t>
      </w:r>
      <w:r>
        <w:rPr>
          <w:rFonts w:ascii="Arial" w:hAnsi="Arial" w:cs="Arial"/>
          <w:i/>
          <w:iCs/>
          <w:color w:val="252525"/>
          <w:sz w:val="24"/>
          <w:szCs w:val="24"/>
        </w:rPr>
        <w:t xml:space="preserve"> a n</w:t>
      </w:r>
      <w:r w:rsidRPr="000B657D">
        <w:rPr>
          <w:rFonts w:ascii="Arial" w:hAnsi="Arial" w:cs="Arial"/>
          <w:i/>
          <w:iCs/>
          <w:color w:val="252525"/>
          <w:sz w:val="24"/>
          <w:szCs w:val="24"/>
        </w:rPr>
        <w:t>a predmestí sa budovali domy remeselníkov a vinohradníkov. Neregulovaná výstavba, ktorá prebiehala v minul</w:t>
      </w:r>
      <w:r>
        <w:rPr>
          <w:rFonts w:ascii="Arial" w:hAnsi="Arial" w:cs="Arial"/>
          <w:i/>
          <w:iCs/>
          <w:color w:val="252525"/>
          <w:sz w:val="24"/>
          <w:szCs w:val="24"/>
        </w:rPr>
        <w:t>osti, bola zastavená a výstavbu</w:t>
      </w:r>
      <w:r w:rsidRPr="000B657D">
        <w:rPr>
          <w:rFonts w:ascii="Arial" w:hAnsi="Arial" w:cs="Arial"/>
          <w:i/>
          <w:iCs/>
          <w:color w:val="252525"/>
          <w:sz w:val="24"/>
          <w:szCs w:val="24"/>
        </w:rPr>
        <w:t xml:space="preserve"> nových objektov riad</w:t>
      </w:r>
      <w:r>
        <w:rPr>
          <w:rFonts w:ascii="Arial" w:hAnsi="Arial" w:cs="Arial"/>
          <w:i/>
          <w:iCs/>
          <w:color w:val="252525"/>
          <w:sz w:val="24"/>
          <w:szCs w:val="24"/>
        </w:rPr>
        <w:t>ila</w:t>
      </w:r>
      <w:r w:rsidRPr="000B657D">
        <w:rPr>
          <w:rFonts w:ascii="Arial" w:hAnsi="Arial" w:cs="Arial"/>
          <w:i/>
          <w:iCs/>
          <w:color w:val="252525"/>
          <w:sz w:val="24"/>
          <w:szCs w:val="24"/>
        </w:rPr>
        <w:t xml:space="preserve"> stavebn</w:t>
      </w:r>
      <w:r>
        <w:rPr>
          <w:rFonts w:ascii="Arial" w:hAnsi="Arial" w:cs="Arial"/>
          <w:i/>
          <w:iCs/>
          <w:color w:val="252525"/>
          <w:sz w:val="24"/>
          <w:szCs w:val="24"/>
        </w:rPr>
        <w:t>á kancelária</w:t>
      </w:r>
      <w:r w:rsidRPr="000B657D">
        <w:rPr>
          <w:rFonts w:ascii="Arial" w:hAnsi="Arial" w:cs="Arial"/>
          <w:i/>
          <w:iCs/>
          <w:color w:val="252525"/>
          <w:sz w:val="24"/>
          <w:szCs w:val="24"/>
        </w:rPr>
        <w:t xml:space="preserve"> Uhorskej komor</w:t>
      </w:r>
      <w:r>
        <w:rPr>
          <w:rFonts w:ascii="Arial" w:hAnsi="Arial" w:cs="Arial"/>
          <w:i/>
          <w:iCs/>
          <w:color w:val="252525"/>
          <w:sz w:val="24"/>
          <w:szCs w:val="24"/>
        </w:rPr>
        <w:t>y</w:t>
      </w:r>
      <w:r w:rsidRPr="000B657D">
        <w:rPr>
          <w:rFonts w:ascii="Arial" w:hAnsi="Arial" w:cs="Arial"/>
          <w:i/>
          <w:iCs/>
          <w:color w:val="252525"/>
          <w:sz w:val="24"/>
          <w:szCs w:val="24"/>
        </w:rPr>
        <w:t xml:space="preserve">, ktorá </w:t>
      </w:r>
      <w:r>
        <w:rPr>
          <w:rFonts w:ascii="Arial" w:hAnsi="Arial" w:cs="Arial"/>
          <w:i/>
          <w:iCs/>
          <w:color w:val="252525"/>
          <w:sz w:val="24"/>
          <w:szCs w:val="24"/>
        </w:rPr>
        <w:t>sídlila v Bratislave.</w:t>
      </w:r>
      <w:r w:rsidRPr="000B657D">
        <w:rPr>
          <w:rFonts w:ascii="Arial" w:hAnsi="Arial" w:cs="Arial"/>
          <w:i/>
          <w:iCs/>
          <w:color w:val="252525"/>
          <w:sz w:val="24"/>
          <w:szCs w:val="24"/>
        </w:rPr>
        <w:t xml:space="preserve"> Mestské opevnenie veľmi brzdilo rozvoj mesta, a tak vydala Mária Terézia v roku 1775 nariadenie hradby zbúrať. Mária Terézia sa zamerala aj na </w:t>
      </w:r>
      <w:hyperlink r:id="rId71" w:tooltip="Bratislavský hrad" w:history="1">
        <w:r w:rsidRPr="000B657D">
          <w:rPr>
            <w:rFonts w:ascii="Arial" w:hAnsi="Arial" w:cs="Arial"/>
            <w:i/>
            <w:iCs/>
            <w:sz w:val="24"/>
            <w:szCs w:val="24"/>
          </w:rPr>
          <w:t>Bratislavský hrad</w:t>
        </w:r>
      </w:hyperlink>
      <w:r>
        <w:rPr>
          <w:rFonts w:ascii="Arial" w:hAnsi="Arial" w:cs="Arial"/>
          <w:i/>
          <w:iCs/>
          <w:sz w:val="24"/>
          <w:szCs w:val="24"/>
        </w:rPr>
        <w:t>, ktorý d</w:t>
      </w:r>
      <w:r w:rsidRPr="000B657D">
        <w:rPr>
          <w:rFonts w:ascii="Arial" w:hAnsi="Arial" w:cs="Arial"/>
          <w:i/>
          <w:iCs/>
          <w:sz w:val="24"/>
          <w:szCs w:val="24"/>
        </w:rPr>
        <w:t>ala kompletne zrekonštruovať. Založila tu dokon</w:t>
      </w:r>
      <w:r w:rsidRPr="000B657D">
        <w:rPr>
          <w:rFonts w:ascii="Arial" w:hAnsi="Arial" w:cs="Arial"/>
          <w:i/>
          <w:iCs/>
          <w:color w:val="252525"/>
          <w:sz w:val="24"/>
          <w:szCs w:val="24"/>
        </w:rPr>
        <w:t xml:space="preserve">ca kráľovskú gardu. V hradnom areáli nechala vybudovať ďalšie budovy aj veľkú barokovú záhradu francúzskeho typu. Celkovo sa zvýraznila obytná funkcia hradu. V roku 1766 dala pristavať k východnému krídlu rokokový palác Tereziánum pre miestodržiteľa, ktorým bol takmer celý život </w:t>
      </w:r>
      <w:hyperlink r:id="rId72" w:tooltip="Albert Saský (1738 – 1822)" w:history="1">
        <w:r w:rsidRPr="000B657D">
          <w:rPr>
            <w:rFonts w:ascii="Arial" w:hAnsi="Arial" w:cs="Arial"/>
            <w:i/>
            <w:iCs/>
            <w:sz w:val="24"/>
            <w:szCs w:val="24"/>
          </w:rPr>
          <w:t>Albert Sasko-Tešínsky</w:t>
        </w:r>
      </w:hyperlink>
      <w:r w:rsidRPr="000B657D">
        <w:rPr>
          <w:rFonts w:ascii="Arial" w:hAnsi="Arial" w:cs="Arial"/>
          <w:i/>
          <w:iCs/>
          <w:sz w:val="24"/>
          <w:szCs w:val="24"/>
        </w:rPr>
        <w:t xml:space="preserve">, manžel jej obľúbenej dcéry </w:t>
      </w:r>
      <w:hyperlink r:id="rId73" w:tooltip="Mária Kristína Habsbursko-Lotrinská" w:history="1">
        <w:r w:rsidRPr="000B657D">
          <w:rPr>
            <w:rFonts w:ascii="Arial" w:hAnsi="Arial" w:cs="Arial"/>
            <w:i/>
            <w:iCs/>
            <w:sz w:val="24"/>
            <w:szCs w:val="24"/>
          </w:rPr>
          <w:t>Márie Kristíny</w:t>
        </w:r>
      </w:hyperlink>
      <w:r w:rsidRPr="000B657D">
        <w:rPr>
          <w:rFonts w:ascii="Arial" w:hAnsi="Arial" w:cs="Arial"/>
          <w:i/>
          <w:iCs/>
          <w:sz w:val="24"/>
          <w:szCs w:val="24"/>
        </w:rPr>
        <w:t>.</w:t>
      </w:r>
    </w:p>
    <w:p w:rsidR="00DA70ED" w:rsidRPr="000B657D" w:rsidRDefault="00DA70ED" w:rsidP="00695D01">
      <w:pPr>
        <w:pStyle w:val="Normlny1"/>
        <w:jc w:val="both"/>
        <w:rPr>
          <w:rFonts w:ascii="Arial" w:hAnsi="Arial" w:cs="Arial"/>
          <w:i/>
          <w:iCs/>
          <w:sz w:val="24"/>
          <w:szCs w:val="24"/>
        </w:rPr>
      </w:pPr>
    </w:p>
    <w:sectPr w:rsidR="00DA70ED" w:rsidRPr="000B657D" w:rsidSect="00017452"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defaultTabStop w:val="720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17452"/>
    <w:rsid w:val="00017452"/>
    <w:rsid w:val="000B657D"/>
    <w:rsid w:val="00253326"/>
    <w:rsid w:val="0062383A"/>
    <w:rsid w:val="00695D01"/>
    <w:rsid w:val="008B5963"/>
    <w:rsid w:val="008C49CA"/>
    <w:rsid w:val="00964167"/>
    <w:rsid w:val="009738B9"/>
    <w:rsid w:val="009E168C"/>
    <w:rsid w:val="00B21BF5"/>
    <w:rsid w:val="00C051B3"/>
    <w:rsid w:val="00CC6314"/>
    <w:rsid w:val="00D82609"/>
    <w:rsid w:val="00DA70ED"/>
    <w:rsid w:val="00E01A35"/>
    <w:rsid w:val="00E725D6"/>
    <w:rsid w:val="00EE0434"/>
    <w:rsid w:val="00F65446"/>
    <w:rsid w:val="00FD3C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E168C"/>
    <w:pPr>
      <w:widowControl w:val="0"/>
    </w:pPr>
    <w:rPr>
      <w:color w:val="000000"/>
      <w:sz w:val="20"/>
      <w:szCs w:val="20"/>
    </w:rPr>
  </w:style>
  <w:style w:type="paragraph" w:styleId="Heading1">
    <w:name w:val="heading 1"/>
    <w:basedOn w:val="Normlny1"/>
    <w:next w:val="Normlny1"/>
    <w:link w:val="Heading1Char"/>
    <w:uiPriority w:val="99"/>
    <w:qFormat/>
    <w:rsid w:val="00017452"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Heading2">
    <w:name w:val="heading 2"/>
    <w:basedOn w:val="Normlny1"/>
    <w:next w:val="Normlny1"/>
    <w:link w:val="Heading2Char"/>
    <w:uiPriority w:val="99"/>
    <w:qFormat/>
    <w:rsid w:val="00017452"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Heading3">
    <w:name w:val="heading 3"/>
    <w:basedOn w:val="Normlny1"/>
    <w:next w:val="Normlny1"/>
    <w:link w:val="Heading3Char"/>
    <w:uiPriority w:val="99"/>
    <w:qFormat/>
    <w:rsid w:val="00017452"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Heading4">
    <w:name w:val="heading 4"/>
    <w:basedOn w:val="Normlny1"/>
    <w:next w:val="Normlny1"/>
    <w:link w:val="Heading4Char"/>
    <w:uiPriority w:val="99"/>
    <w:qFormat/>
    <w:rsid w:val="00017452"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Heading5">
    <w:name w:val="heading 5"/>
    <w:basedOn w:val="Normlny1"/>
    <w:next w:val="Normlny1"/>
    <w:link w:val="Heading5Char"/>
    <w:uiPriority w:val="99"/>
    <w:qFormat/>
    <w:rsid w:val="00017452"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Heading6">
    <w:name w:val="heading 6"/>
    <w:basedOn w:val="Normlny1"/>
    <w:next w:val="Normlny1"/>
    <w:link w:val="Heading6Char"/>
    <w:uiPriority w:val="99"/>
    <w:qFormat/>
    <w:rsid w:val="00017452"/>
    <w:pPr>
      <w:keepNext/>
      <w:keepLines/>
      <w:spacing w:before="200" w:after="40"/>
      <w:outlineLvl w:val="5"/>
    </w:pPr>
    <w:rPr>
      <w:b/>
      <w:bCs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ascii="Cambria" w:hAnsi="Cambria" w:cs="Cambria"/>
      <w:b/>
      <w:bCs/>
      <w:color w:val="000000"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Pr>
      <w:rFonts w:ascii="Cambria" w:hAnsi="Cambria" w:cs="Cambria"/>
      <w:b/>
      <w:bCs/>
      <w:i/>
      <w:iCs/>
      <w:color w:val="000000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Pr>
      <w:rFonts w:ascii="Cambria" w:hAnsi="Cambria" w:cs="Cambria"/>
      <w:b/>
      <w:bCs/>
      <w:color w:val="000000"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Pr>
      <w:rFonts w:ascii="Calibri" w:hAnsi="Calibri" w:cs="Calibri"/>
      <w:b/>
      <w:bCs/>
      <w:color w:val="000000"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Pr>
      <w:rFonts w:ascii="Calibri" w:hAnsi="Calibri" w:cs="Calibri"/>
      <w:b/>
      <w:bCs/>
      <w:i/>
      <w:iCs/>
      <w:color w:val="000000"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Pr>
      <w:rFonts w:ascii="Calibri" w:hAnsi="Calibri" w:cs="Calibri"/>
      <w:b/>
      <w:bCs/>
      <w:color w:val="000000"/>
    </w:rPr>
  </w:style>
  <w:style w:type="paragraph" w:customStyle="1" w:styleId="Normlny1">
    <w:name w:val="Normálny1"/>
    <w:uiPriority w:val="99"/>
    <w:rsid w:val="00017452"/>
    <w:pPr>
      <w:widowControl w:val="0"/>
    </w:pPr>
    <w:rPr>
      <w:color w:val="000000"/>
      <w:sz w:val="20"/>
      <w:szCs w:val="20"/>
    </w:rPr>
  </w:style>
  <w:style w:type="table" w:customStyle="1" w:styleId="TableNormal1">
    <w:name w:val="Table Normal1"/>
    <w:uiPriority w:val="99"/>
    <w:rsid w:val="00017452"/>
    <w:pPr>
      <w:widowControl w:val="0"/>
    </w:pPr>
    <w:rPr>
      <w:color w:val="00000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lny1"/>
    <w:next w:val="Normlny1"/>
    <w:link w:val="TitleChar"/>
    <w:uiPriority w:val="99"/>
    <w:qFormat/>
    <w:rsid w:val="00017452"/>
    <w:pPr>
      <w:keepNext/>
      <w:keepLines/>
      <w:spacing w:before="480" w:after="120"/>
    </w:pPr>
    <w:rPr>
      <w:b/>
      <w:bCs/>
      <w:sz w:val="72"/>
      <w:szCs w:val="72"/>
    </w:rPr>
  </w:style>
  <w:style w:type="character" w:customStyle="1" w:styleId="TitleChar">
    <w:name w:val="Title Char"/>
    <w:basedOn w:val="DefaultParagraphFont"/>
    <w:link w:val="Title"/>
    <w:uiPriority w:val="99"/>
    <w:locked/>
    <w:rPr>
      <w:rFonts w:ascii="Cambria" w:hAnsi="Cambria" w:cs="Cambria"/>
      <w:b/>
      <w:bCs/>
      <w:color w:val="000000"/>
      <w:kern w:val="28"/>
      <w:sz w:val="32"/>
      <w:szCs w:val="32"/>
    </w:rPr>
  </w:style>
  <w:style w:type="paragraph" w:styleId="Subtitle">
    <w:name w:val="Subtitle"/>
    <w:basedOn w:val="Normlny1"/>
    <w:next w:val="Normlny1"/>
    <w:link w:val="SubtitleChar"/>
    <w:uiPriority w:val="99"/>
    <w:qFormat/>
    <w:rsid w:val="00017452"/>
    <w:pPr>
      <w:keepNext/>
      <w:keepLines/>
      <w:spacing w:before="360" w:after="80"/>
    </w:pPr>
    <w:rPr>
      <w:rFonts w:ascii="Georgia" w:hAnsi="Georgia" w:cs="Georgia"/>
      <w:i/>
      <w:iCs/>
      <w:color w:val="666666"/>
      <w:sz w:val="48"/>
      <w:szCs w:val="48"/>
    </w:rPr>
  </w:style>
  <w:style w:type="character" w:customStyle="1" w:styleId="SubtitleChar">
    <w:name w:val="Subtitle Char"/>
    <w:basedOn w:val="DefaultParagraphFont"/>
    <w:link w:val="Subtitle"/>
    <w:uiPriority w:val="99"/>
    <w:locked/>
    <w:rPr>
      <w:rFonts w:ascii="Cambria" w:hAnsi="Cambria" w:cs="Cambria"/>
      <w:color w:val="000000"/>
      <w:sz w:val="24"/>
      <w:szCs w:val="24"/>
    </w:rPr>
  </w:style>
  <w:style w:type="paragraph" w:styleId="NormalWeb">
    <w:name w:val="Normal (Web)"/>
    <w:basedOn w:val="Normal"/>
    <w:uiPriority w:val="99"/>
    <w:rsid w:val="00F65446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sz w:val="24"/>
      <w:szCs w:val="24"/>
    </w:rPr>
  </w:style>
  <w:style w:type="character" w:customStyle="1" w:styleId="apple-converted-space">
    <w:name w:val="apple-converted-space"/>
    <w:basedOn w:val="DefaultParagraphFont"/>
    <w:uiPriority w:val="99"/>
    <w:rsid w:val="00F65446"/>
  </w:style>
  <w:style w:type="character" w:styleId="Hyperlink">
    <w:name w:val="Hyperlink"/>
    <w:basedOn w:val="DefaultParagraphFont"/>
    <w:uiPriority w:val="99"/>
    <w:semiHidden/>
    <w:rsid w:val="00F65446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sk.wikipedia.org/wiki/Reforma" TargetMode="External"/><Relationship Id="rId18" Type="http://schemas.openxmlformats.org/officeDocument/2006/relationships/hyperlink" Target="https://sk.wikipedia.org/wiki/1740" TargetMode="External"/><Relationship Id="rId26" Type="http://schemas.openxmlformats.org/officeDocument/2006/relationships/hyperlink" Target="https://sk.wikipedia.org/wiki/1775" TargetMode="External"/><Relationship Id="rId39" Type="http://schemas.openxmlformats.org/officeDocument/2006/relationships/hyperlink" Target="https://sk.wikipedia.org/wiki/Slovensko" TargetMode="External"/><Relationship Id="rId21" Type="http://schemas.openxmlformats.org/officeDocument/2006/relationships/hyperlink" Target="https://sk.wikipedia.org/wiki/Vojna_o_rak%C3%BAske_dedi%C4%8Dstvo" TargetMode="External"/><Relationship Id="rId34" Type="http://schemas.openxmlformats.org/officeDocument/2006/relationships/hyperlink" Target="https://sk.wikipedia.org/wiki/1774" TargetMode="External"/><Relationship Id="rId42" Type="http://schemas.openxmlformats.org/officeDocument/2006/relationships/hyperlink" Target="https://sk.wikipedia.org/wiki/1777" TargetMode="External"/><Relationship Id="rId47" Type="http://schemas.openxmlformats.org/officeDocument/2006/relationships/hyperlink" Target="https://sk.wikipedia.org/w/index.php?title=Bansk%C3%A1_akad%C3%A9mia&amp;action=edit&amp;redlink=1" TargetMode="External"/><Relationship Id="rId50" Type="http://schemas.openxmlformats.org/officeDocument/2006/relationships/hyperlink" Target="https://sk.wikipedia.org/wiki/Franti%C5%A1ek_I._(Sv%C3%A4t%C3%A1_r%C3%ADmska_r%C3%AD%C5%A1a)" TargetMode="External"/><Relationship Id="rId55" Type="http://schemas.openxmlformats.org/officeDocument/2006/relationships/hyperlink" Target="https://sk.wikipedia.org/wiki/Hol%C3%AD%C4%8D" TargetMode="External"/><Relationship Id="rId63" Type="http://schemas.openxmlformats.org/officeDocument/2006/relationships/hyperlink" Target="https://sk.wikipedia.org/wiki/Kiahne" TargetMode="External"/><Relationship Id="rId68" Type="http://schemas.openxmlformats.org/officeDocument/2006/relationships/hyperlink" Target="http://eparchia" TargetMode="External"/><Relationship Id="rId7" Type="http://schemas.openxmlformats.org/officeDocument/2006/relationships/hyperlink" Target="http://habsbursk&#253;" TargetMode="External"/><Relationship Id="rId71" Type="http://schemas.openxmlformats.org/officeDocument/2006/relationships/hyperlink" Target="https://sk.wikipedia.org/wiki/Bratislavsk%C3%BD_hrad" TargetMode="External"/><Relationship Id="rId2" Type="http://schemas.openxmlformats.org/officeDocument/2006/relationships/settings" Target="settings.xml"/><Relationship Id="rId16" Type="http://schemas.openxmlformats.org/officeDocument/2006/relationships/hyperlink" Target="http://koll&#225;r" TargetMode="External"/><Relationship Id="rId29" Type="http://schemas.openxmlformats.org/officeDocument/2006/relationships/hyperlink" Target="https://sk.wikipedia.org/wiki/Belehrad" TargetMode="External"/><Relationship Id="rId11" Type="http://schemas.openxmlformats.org/officeDocument/2006/relationships/hyperlink" Target="https://sk.wikipedia.org/wiki/1741" TargetMode="External"/><Relationship Id="rId24" Type="http://schemas.openxmlformats.org/officeDocument/2006/relationships/hyperlink" Target="https://sk.wikipedia.org/wiki/M%C3%A1ria_Ter%C3%A9zia" TargetMode="External"/><Relationship Id="rId32" Type="http://schemas.openxmlformats.org/officeDocument/2006/relationships/hyperlink" Target="https://sk.wikipedia.org/wiki/1767" TargetMode="External"/><Relationship Id="rId37" Type="http://schemas.openxmlformats.org/officeDocument/2006/relationships/hyperlink" Target="http://august" TargetMode="External"/><Relationship Id="rId40" Type="http://schemas.openxmlformats.org/officeDocument/2006/relationships/hyperlink" Target="https://sk.wikipedia.org/wiki/Trnava" TargetMode="External"/><Relationship Id="rId45" Type="http://schemas.openxmlformats.org/officeDocument/2006/relationships/hyperlink" Target="https://sk.wikipedia.org/wiki/1763" TargetMode="External"/><Relationship Id="rId53" Type="http://schemas.openxmlformats.org/officeDocument/2006/relationships/hyperlink" Target="https://sk.wikipedia.org/wiki/Hali%C4%8D_(okres_Lu%C4%8Denec)" TargetMode="External"/><Relationship Id="rId58" Type="http://schemas.openxmlformats.org/officeDocument/2006/relationships/hyperlink" Target="https://sk.wikipedia.org/wiki/Kukurica_siata" TargetMode="External"/><Relationship Id="rId66" Type="http://schemas.openxmlformats.org/officeDocument/2006/relationships/hyperlink" Target="http://cirkev" TargetMode="External"/><Relationship Id="rId74" Type="http://schemas.openxmlformats.org/officeDocument/2006/relationships/fontTable" Target="fontTable.xml"/><Relationship Id="rId5" Type="http://schemas.openxmlformats.org/officeDocument/2006/relationships/hyperlink" Target="https://sk.wikipedia.org/wiki/Uhorsko" TargetMode="External"/><Relationship Id="rId15" Type="http://schemas.openxmlformats.org/officeDocument/2006/relationships/hyperlink" Target="https://sk.wikipedia.org/wiki/Uhorsko" TargetMode="External"/><Relationship Id="rId23" Type="http://schemas.openxmlformats.org/officeDocument/2006/relationships/hyperlink" Target="https://sk.wikipedia.org/wiki/Mar%C5%A1al" TargetMode="External"/><Relationship Id="rId28" Type="http://schemas.openxmlformats.org/officeDocument/2006/relationships/hyperlink" Target="https://sk.wikipedia.org/wiki/1791" TargetMode="External"/><Relationship Id="rId36" Type="http://schemas.openxmlformats.org/officeDocument/2006/relationships/hyperlink" Target="http://educationis" TargetMode="External"/><Relationship Id="rId49" Type="http://schemas.openxmlformats.org/officeDocument/2006/relationships/hyperlink" Target="https://sk.wikipedia.org/wiki/Ma%C4%8Farsko" TargetMode="External"/><Relationship Id="rId57" Type="http://schemas.openxmlformats.org/officeDocument/2006/relationships/hyperlink" Target="https://sk.wikipedia.org/wiki/%C4%BDu%C4%BEok_zemiakov%C3%BD" TargetMode="External"/><Relationship Id="rId61" Type="http://schemas.openxmlformats.org/officeDocument/2006/relationships/hyperlink" Target="https://sk.wikipedia.org/wiki/1767" TargetMode="External"/><Relationship Id="rId10" Type="http://schemas.openxmlformats.org/officeDocument/2006/relationships/hyperlink" Target="http://j&#250;n" TargetMode="External"/><Relationship Id="rId19" Type="http://schemas.openxmlformats.org/officeDocument/2006/relationships/hyperlink" Target="https://sk.wikipedia.org/wiki/Rak%C3%BAsko" TargetMode="External"/><Relationship Id="rId31" Type="http://schemas.openxmlformats.org/officeDocument/2006/relationships/hyperlink" Target="https://sk.wikipedia.org/wiki/%C5%BDold" TargetMode="External"/><Relationship Id="rId44" Type="http://schemas.openxmlformats.org/officeDocument/2006/relationships/hyperlink" Target="https://sk.wikipedia.org/wiki/Bud%C3%ADn" TargetMode="External"/><Relationship Id="rId52" Type="http://schemas.openxmlformats.org/officeDocument/2006/relationships/hyperlink" Target="https://sk.wikipedia.org/wiki/%C5%A0a%C5%A1t%C3%ADn" TargetMode="External"/><Relationship Id="rId60" Type="http://schemas.openxmlformats.org/officeDocument/2006/relationships/hyperlink" Target="https://sk.wikipedia.org/wiki/%C4%8Eatelina_l%C3%BA%C4%8Dna" TargetMode="External"/><Relationship Id="rId65" Type="http://schemas.openxmlformats.org/officeDocument/2006/relationships/hyperlink" Target="http://cirkev" TargetMode="External"/><Relationship Id="rId73" Type="http://schemas.openxmlformats.org/officeDocument/2006/relationships/hyperlink" Target="https://sk.wikipedia.org/wiki/M%C3%A1ria_Krist%C3%ADna_Habsbursko-Lotrinsk%C3%A1" TargetMode="External"/><Relationship Id="rId4" Type="http://schemas.openxmlformats.org/officeDocument/2006/relationships/hyperlink" Target="https://sk.wikipedia.org/wiki/1741" TargetMode="External"/><Relationship Id="rId9" Type="http://schemas.openxmlformats.org/officeDocument/2006/relationships/hyperlink" Target="https://sk.wikipedia.org/wiki/1741" TargetMode="External"/><Relationship Id="rId14" Type="http://schemas.openxmlformats.org/officeDocument/2006/relationships/hyperlink" Target="https://sk.wikipedia.org/wiki/Osvietenstvo" TargetMode="External"/><Relationship Id="rId22" Type="http://schemas.openxmlformats.org/officeDocument/2006/relationships/hyperlink" Target="https://sk.wikipedia.org/wiki/Uhorsko" TargetMode="External"/><Relationship Id="rId27" Type="http://schemas.openxmlformats.org/officeDocument/2006/relationships/hyperlink" Target="https://sk.wikipedia.org/wiki/1787" TargetMode="External"/><Relationship Id="rId30" Type="http://schemas.openxmlformats.org/officeDocument/2006/relationships/hyperlink" Target="https://sk.wikipedia.org/wiki/Delostrelectvo" TargetMode="External"/><Relationship Id="rId35" Type="http://schemas.openxmlformats.org/officeDocument/2006/relationships/hyperlink" Target="http://monarchia" TargetMode="External"/><Relationship Id="rId43" Type="http://schemas.openxmlformats.org/officeDocument/2006/relationships/hyperlink" Target="https://sk.wikipedia.org/wiki/Trnavsk%C3%A1_univerzita_(historick%C3%A1)" TargetMode="External"/><Relationship Id="rId48" Type="http://schemas.openxmlformats.org/officeDocument/2006/relationships/hyperlink" Target="https://sk.wikipedia.org/wiki/1919" TargetMode="External"/><Relationship Id="rId56" Type="http://schemas.openxmlformats.org/officeDocument/2006/relationships/hyperlink" Target="https://sk.wikipedia.org/wiki/Bernol%C3%A1kovo" TargetMode="External"/><Relationship Id="rId64" Type="http://schemas.openxmlformats.org/officeDocument/2006/relationships/hyperlink" Target="https://sk.wikipedia.org/wiki/O%C4%8Dkovanie" TargetMode="External"/><Relationship Id="rId69" Type="http://schemas.openxmlformats.org/officeDocument/2006/relationships/hyperlink" Target="http://xiv." TargetMode="External"/><Relationship Id="rId8" Type="http://schemas.openxmlformats.org/officeDocument/2006/relationships/hyperlink" Target="http://j&#250;n" TargetMode="External"/><Relationship Id="rId51" Type="http://schemas.openxmlformats.org/officeDocument/2006/relationships/hyperlink" Target="https://sk.wikipedia.org/wiki/Slovensko" TargetMode="External"/><Relationship Id="rId72" Type="http://schemas.openxmlformats.org/officeDocument/2006/relationships/hyperlink" Target="https://sk.wikipedia.org/wiki/Albert_Sask%C3%BD_(1738_%E2%80%93_1822)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://absolutizmus" TargetMode="External"/><Relationship Id="rId17" Type="http://schemas.openxmlformats.org/officeDocument/2006/relationships/hyperlink" Target="https://sk.wikipedia.org/wiki/15._november" TargetMode="External"/><Relationship Id="rId25" Type="http://schemas.openxmlformats.org/officeDocument/2006/relationships/hyperlink" Target="https://sk.wikipedia.org/wiki/Frazeologizmus" TargetMode="External"/><Relationship Id="rId33" Type="http://schemas.openxmlformats.org/officeDocument/2006/relationships/hyperlink" Target="https://sk.wikipedia.org/wiki/1748" TargetMode="External"/><Relationship Id="rId38" Type="http://schemas.openxmlformats.org/officeDocument/2006/relationships/hyperlink" Target="https://sk.wikipedia.org/wiki/1777" TargetMode="External"/><Relationship Id="rId46" Type="http://schemas.openxmlformats.org/officeDocument/2006/relationships/hyperlink" Target="https://sk.wikipedia.org/wiki/Bansk%C3%A1_%C5%A0tiavnica" TargetMode="External"/><Relationship Id="rId59" Type="http://schemas.openxmlformats.org/officeDocument/2006/relationships/hyperlink" Target="https://sk.wikipedia.org/w/index.php?title=Tabak_(rod)&amp;action=edit&amp;redlink=1" TargetMode="External"/><Relationship Id="rId67" Type="http://schemas.openxmlformats.org/officeDocument/2006/relationships/hyperlink" Target="http://&#250;nia" TargetMode="External"/><Relationship Id="rId20" Type="http://schemas.openxmlformats.org/officeDocument/2006/relationships/hyperlink" Target="https://sk.wikipedia.org/wiki/Sliezsko" TargetMode="External"/><Relationship Id="rId41" Type="http://schemas.openxmlformats.org/officeDocument/2006/relationships/hyperlink" Target="https://sk.wikipedia.org/wiki/Ko%C5%A1ice" TargetMode="External"/><Relationship Id="rId54" Type="http://schemas.openxmlformats.org/officeDocument/2006/relationships/hyperlink" Target="https://sk.wikipedia.org/wiki/Lu%C4%8Denec" TargetMode="External"/><Relationship Id="rId62" Type="http://schemas.openxmlformats.org/officeDocument/2006/relationships/hyperlink" Target="https://sk.wikipedia.org/wiki/Viede%C5%88" TargetMode="External"/><Relationship Id="rId70" Type="http://schemas.openxmlformats.org/officeDocument/2006/relationships/hyperlink" Target="https://sk.wikipedia.org/wiki/Bratislava" TargetMode="External"/><Relationship Id="rId75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://habsbursk&#253;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36</TotalTime>
  <Pages>5</Pages>
  <Words>3202</Words>
  <Characters>18258</Characters>
  <Application>Microsoft Office Outlook</Application>
  <DocSecurity>0</DocSecurity>
  <Lines>0</Lines>
  <Paragraphs>0</Paragraphs>
  <ScaleCrop>false</ScaleCrop>
  <Company>ZSMA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Mária Terézia a Slovensko</dc:title>
  <dc:subject/>
  <dc:creator>cicavaaa</dc:creator>
  <cp:keywords/>
  <dc:description/>
  <cp:lastModifiedBy>Ucitel_2</cp:lastModifiedBy>
  <cp:revision>3</cp:revision>
  <dcterms:created xsi:type="dcterms:W3CDTF">2017-03-21T11:29:00Z</dcterms:created>
  <dcterms:modified xsi:type="dcterms:W3CDTF">2017-03-21T15:16:00Z</dcterms:modified>
</cp:coreProperties>
</file>